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3A8" w:rsidRPr="0011271E" w:rsidRDefault="002D23A8" w:rsidP="002D23A8">
      <w:pPr>
        <w:jc w:val="center"/>
        <w:rPr>
          <w:rFonts w:ascii="Arial" w:hAnsi="Arial" w:cs="Arial"/>
          <w:b/>
          <w:sz w:val="28"/>
          <w:szCs w:val="28"/>
          <w:lang w:val="pl-PL"/>
        </w:rPr>
      </w:pPr>
      <w:r w:rsidRPr="0011271E">
        <w:rPr>
          <w:rFonts w:ascii="Arial" w:hAnsi="Arial" w:cs="Arial"/>
          <w:b/>
          <w:sz w:val="28"/>
          <w:szCs w:val="28"/>
          <w:lang w:val="pl-PL"/>
        </w:rPr>
        <w:t>Raport synoptyczny</w:t>
      </w:r>
    </w:p>
    <w:p w:rsidR="002D23A8" w:rsidRDefault="002D23A8" w:rsidP="002D23A8">
      <w:pPr>
        <w:jc w:val="center"/>
        <w:rPr>
          <w:rFonts w:ascii="Arial" w:hAnsi="Arial" w:cs="Arial"/>
          <w:b/>
          <w:sz w:val="24"/>
          <w:szCs w:val="24"/>
          <w:lang w:val="pl-PL"/>
        </w:rPr>
      </w:pPr>
      <w:r>
        <w:rPr>
          <w:rFonts w:ascii="Arial" w:hAnsi="Arial" w:cs="Arial"/>
          <w:b/>
          <w:sz w:val="24"/>
          <w:szCs w:val="24"/>
          <w:lang w:val="pl-PL"/>
        </w:rPr>
        <w:t xml:space="preserve">Mięsaki </w:t>
      </w:r>
      <w:r w:rsidR="00214605">
        <w:rPr>
          <w:rFonts w:ascii="Arial" w:hAnsi="Arial" w:cs="Arial"/>
          <w:b/>
          <w:sz w:val="24"/>
          <w:szCs w:val="24"/>
          <w:lang w:val="pl-PL"/>
        </w:rPr>
        <w:t>kości</w:t>
      </w:r>
    </w:p>
    <w:p w:rsidR="00214605" w:rsidRPr="00214605" w:rsidRDefault="00214605" w:rsidP="00214605">
      <w:pPr>
        <w:rPr>
          <w:rFonts w:ascii="Arial" w:hAnsi="Arial" w:cs="Arial"/>
          <w:b/>
          <w:sz w:val="24"/>
          <w:szCs w:val="24"/>
          <w:lang w:val="pl-PL"/>
        </w:rPr>
      </w:pPr>
      <w:r>
        <w:rPr>
          <w:rFonts w:ascii="Arial" w:hAnsi="Arial" w:cs="Arial"/>
          <w:b/>
          <w:sz w:val="24"/>
          <w:szCs w:val="24"/>
          <w:lang w:val="pl-PL"/>
        </w:rPr>
        <w:t>I.MATERIAŁ BIOPSYJNY</w:t>
      </w:r>
    </w:p>
    <w:p w:rsidR="0035704A" w:rsidRPr="000B288D" w:rsidRDefault="0035704A" w:rsidP="0035704A">
      <w:pPr>
        <w:jc w:val="center"/>
        <w:rPr>
          <w:rFonts w:ascii="Arial" w:hAnsi="Arial" w:cs="Arial"/>
          <w:b/>
          <w:sz w:val="22"/>
          <w:szCs w:val="22"/>
          <w:lang w:val="pl-PL"/>
        </w:rPr>
      </w:pPr>
    </w:p>
    <w:p w:rsidR="0035704A" w:rsidRDefault="0035704A" w:rsidP="0035704A">
      <w:pPr>
        <w:numPr>
          <w:ilvl w:val="0"/>
          <w:numId w:val="2"/>
        </w:numPr>
        <w:rPr>
          <w:rFonts w:ascii="Arial" w:hAnsi="Arial" w:cs="Arial"/>
          <w:sz w:val="24"/>
          <w:szCs w:val="24"/>
          <w:lang w:val="pl-PL"/>
        </w:rPr>
      </w:pPr>
      <w:r w:rsidRPr="000B288D">
        <w:rPr>
          <w:rFonts w:ascii="Arial" w:hAnsi="Arial" w:cs="Arial"/>
          <w:sz w:val="24"/>
          <w:szCs w:val="24"/>
          <w:lang w:val="pl-PL"/>
        </w:rPr>
        <w:t>Rodzaj materiału</w:t>
      </w:r>
      <w:r w:rsidR="004232A9">
        <w:rPr>
          <w:rFonts w:ascii="Arial" w:hAnsi="Arial" w:cs="Arial"/>
          <w:sz w:val="24"/>
          <w:szCs w:val="24"/>
          <w:lang w:val="pl-PL"/>
        </w:rPr>
        <w:t xml:space="preserve">  (</w:t>
      </w:r>
      <w:r w:rsidR="004232A9" w:rsidRPr="00214605">
        <w:rPr>
          <w:rFonts w:ascii="Arial" w:hAnsi="Arial" w:cs="Arial"/>
          <w:lang w:val="pl-PL"/>
        </w:rPr>
        <w:t xml:space="preserve">załącznik </w:t>
      </w:r>
      <w:r w:rsidR="004232A9">
        <w:rPr>
          <w:rFonts w:ascii="Arial" w:hAnsi="Arial" w:cs="Arial"/>
          <w:lang w:val="pl-PL"/>
        </w:rPr>
        <w:t>1</w:t>
      </w:r>
      <w:r w:rsidR="004232A9">
        <w:rPr>
          <w:rFonts w:ascii="Arial" w:hAnsi="Arial" w:cs="Arial"/>
          <w:sz w:val="24"/>
          <w:szCs w:val="24"/>
          <w:lang w:val="pl-PL"/>
        </w:rPr>
        <w:t>)</w:t>
      </w:r>
    </w:p>
    <w:p w:rsidR="009665B1" w:rsidRPr="000B288D" w:rsidRDefault="009665B1" w:rsidP="009665B1">
      <w:pPr>
        <w:ind w:left="720"/>
        <w:rPr>
          <w:rFonts w:ascii="Arial" w:hAnsi="Arial" w:cs="Arial"/>
          <w:sz w:val="24"/>
          <w:szCs w:val="24"/>
          <w:lang w:val="pl-PL"/>
        </w:rPr>
      </w:pPr>
      <w:r>
        <w:rPr>
          <w:rFonts w:ascii="Arial" w:hAnsi="Arial" w:cs="Arial"/>
          <w:sz w:val="24"/>
          <w:szCs w:val="24"/>
          <w:lang w:val="pl-PL"/>
        </w:rPr>
        <w:t>1A.  MATERIAŁ BIOPSYJNY</w:t>
      </w:r>
      <w:r>
        <w:rPr>
          <w:rFonts w:ascii="Arial" w:hAnsi="Arial" w:cs="Arial"/>
          <w:sz w:val="24"/>
          <w:szCs w:val="24"/>
          <w:lang w:val="pl-PL"/>
        </w:rPr>
        <w:tab/>
      </w:r>
      <w:r>
        <w:rPr>
          <w:rFonts w:ascii="Arial" w:hAnsi="Arial" w:cs="Arial"/>
          <w:sz w:val="24"/>
          <w:szCs w:val="24"/>
          <w:lang w:val="pl-PL"/>
        </w:rPr>
        <w:tab/>
        <w:t>1B. MATERIAŁ Z RESEKCJI KOŚCI</w:t>
      </w:r>
    </w:p>
    <w:p w:rsidR="0035704A" w:rsidRDefault="0035704A" w:rsidP="00861B76">
      <w:pPr>
        <w:pStyle w:val="Akapitzlist"/>
        <w:numPr>
          <w:ilvl w:val="0"/>
          <w:numId w:val="3"/>
        </w:numPr>
        <w:rPr>
          <w:rFonts w:ascii="Arial" w:hAnsi="Arial" w:cs="Arial"/>
          <w:lang w:val="pl-PL"/>
        </w:rPr>
      </w:pPr>
      <w:r w:rsidRPr="00861B76">
        <w:rPr>
          <w:rFonts w:ascii="Arial" w:hAnsi="Arial" w:cs="Arial"/>
          <w:lang w:val="pl-PL"/>
        </w:rPr>
        <w:t>biopsja gruboigło</w:t>
      </w:r>
      <w:r w:rsidR="00861B76">
        <w:rPr>
          <w:rFonts w:ascii="Arial" w:hAnsi="Arial" w:cs="Arial"/>
          <w:lang w:val="pl-PL"/>
        </w:rPr>
        <w:t>wa</w:t>
      </w:r>
      <w:r w:rsidR="009665B1" w:rsidRPr="00861B76">
        <w:rPr>
          <w:rFonts w:ascii="Arial" w:hAnsi="Arial" w:cs="Arial"/>
          <w:lang w:val="pl-PL"/>
        </w:rPr>
        <w:tab/>
      </w:r>
      <w:r w:rsidR="009665B1" w:rsidRPr="00861B76">
        <w:rPr>
          <w:rFonts w:ascii="Arial" w:hAnsi="Arial" w:cs="Arial"/>
          <w:lang w:val="pl-PL"/>
        </w:rPr>
        <w:tab/>
      </w:r>
      <w:r w:rsidR="009665B1" w:rsidRPr="00861B76">
        <w:rPr>
          <w:rFonts w:ascii="Arial" w:hAnsi="Arial" w:cs="Arial"/>
          <w:lang w:val="pl-PL"/>
        </w:rPr>
        <w:tab/>
        <w:t>a) resekcja częściowa (</w:t>
      </w:r>
      <w:r w:rsidR="009665B1" w:rsidRPr="00861B76">
        <w:rPr>
          <w:rFonts w:ascii="Arial" w:hAnsi="Arial" w:cs="Arial"/>
          <w:i/>
          <w:sz w:val="18"/>
          <w:szCs w:val="18"/>
          <w:lang w:val="pl-PL"/>
        </w:rPr>
        <w:t>intralesional resection</w:t>
      </w:r>
      <w:r w:rsidR="009665B1" w:rsidRPr="00861B76">
        <w:rPr>
          <w:rFonts w:ascii="Arial" w:hAnsi="Arial" w:cs="Arial"/>
          <w:lang w:val="pl-PL"/>
        </w:rPr>
        <w:t>)</w:t>
      </w:r>
    </w:p>
    <w:p w:rsidR="00861B76" w:rsidRPr="00861B76" w:rsidRDefault="00861B76" w:rsidP="00861B76">
      <w:pPr>
        <w:pStyle w:val="Akapitzlist"/>
        <w:numPr>
          <w:ilvl w:val="0"/>
          <w:numId w:val="3"/>
        </w:numPr>
        <w:rPr>
          <w:rFonts w:ascii="Arial" w:hAnsi="Arial" w:cs="Arial"/>
          <w:lang w:val="pl-PL"/>
        </w:rPr>
      </w:pPr>
      <w:r>
        <w:rPr>
          <w:rFonts w:ascii="Arial" w:hAnsi="Arial" w:cs="Arial"/>
          <w:lang w:val="pl-PL"/>
        </w:rPr>
        <w:t>biopsja nacinająca</w:t>
      </w:r>
      <w:r>
        <w:rPr>
          <w:rFonts w:ascii="Arial" w:hAnsi="Arial" w:cs="Arial"/>
          <w:lang w:val="pl-PL"/>
        </w:rPr>
        <w:tab/>
      </w:r>
      <w:r w:rsidR="009665B1" w:rsidRPr="00861B76">
        <w:rPr>
          <w:rFonts w:ascii="Arial" w:hAnsi="Arial" w:cs="Arial"/>
          <w:lang w:val="pl-PL"/>
        </w:rPr>
        <w:tab/>
      </w:r>
      <w:r w:rsidR="009665B1" w:rsidRPr="00861B76">
        <w:rPr>
          <w:rFonts w:ascii="Arial" w:hAnsi="Arial" w:cs="Arial"/>
          <w:lang w:val="pl-PL"/>
        </w:rPr>
        <w:tab/>
      </w:r>
      <w:r w:rsidR="009665B1" w:rsidRPr="00861B76">
        <w:rPr>
          <w:rFonts w:ascii="Arial" w:hAnsi="Arial" w:cs="Arial"/>
          <w:lang w:val="pl-PL"/>
        </w:rPr>
        <w:tab/>
        <w:t>b) biopsja wycinająca (</w:t>
      </w:r>
      <w:r w:rsidR="009665B1" w:rsidRPr="00861B76">
        <w:rPr>
          <w:rFonts w:ascii="Arial" w:hAnsi="Arial" w:cs="Arial"/>
          <w:i/>
          <w:sz w:val="18"/>
          <w:szCs w:val="18"/>
          <w:lang w:val="pl-PL"/>
        </w:rPr>
        <w:t>marginal resection</w:t>
      </w:r>
      <w:r w:rsidR="009665B1" w:rsidRPr="00861B76">
        <w:rPr>
          <w:rFonts w:ascii="Arial" w:hAnsi="Arial" w:cs="Arial"/>
          <w:lang w:val="pl-PL"/>
        </w:rPr>
        <w:t>)</w:t>
      </w:r>
    </w:p>
    <w:p w:rsidR="0035704A" w:rsidRPr="000B288D" w:rsidRDefault="00214605" w:rsidP="0035704A">
      <w:pPr>
        <w:pStyle w:val="Akapitzlist"/>
        <w:numPr>
          <w:ilvl w:val="0"/>
          <w:numId w:val="3"/>
        </w:numPr>
        <w:rPr>
          <w:rFonts w:ascii="Arial" w:hAnsi="Arial" w:cs="Arial"/>
          <w:lang w:val="pl-PL"/>
        </w:rPr>
      </w:pPr>
      <w:r>
        <w:rPr>
          <w:rFonts w:ascii="Arial" w:hAnsi="Arial" w:cs="Arial"/>
          <w:lang w:val="pl-PL"/>
        </w:rPr>
        <w:t>biopsja wycinająca</w:t>
      </w:r>
      <w:r w:rsidR="009665B1">
        <w:rPr>
          <w:rFonts w:ascii="Arial" w:hAnsi="Arial" w:cs="Arial"/>
          <w:lang w:val="pl-PL"/>
        </w:rPr>
        <w:tab/>
      </w:r>
      <w:r w:rsidR="009665B1">
        <w:rPr>
          <w:rFonts w:ascii="Arial" w:hAnsi="Arial" w:cs="Arial"/>
          <w:lang w:val="pl-PL"/>
        </w:rPr>
        <w:tab/>
      </w:r>
      <w:r w:rsidR="009665B1">
        <w:rPr>
          <w:rFonts w:ascii="Arial" w:hAnsi="Arial" w:cs="Arial"/>
          <w:lang w:val="pl-PL"/>
        </w:rPr>
        <w:tab/>
      </w:r>
      <w:r w:rsidR="009665B1">
        <w:rPr>
          <w:rFonts w:ascii="Arial" w:hAnsi="Arial" w:cs="Arial"/>
          <w:lang w:val="pl-PL"/>
        </w:rPr>
        <w:tab/>
        <w:t>c) szerokie wycięcie (</w:t>
      </w:r>
      <w:r w:rsidR="009665B1" w:rsidRPr="009665B1">
        <w:rPr>
          <w:rFonts w:ascii="Arial" w:hAnsi="Arial" w:cs="Arial"/>
          <w:i/>
          <w:sz w:val="18"/>
          <w:szCs w:val="18"/>
          <w:lang w:val="pl-PL"/>
        </w:rPr>
        <w:t>segmental / wide resection</w:t>
      </w:r>
      <w:r w:rsidR="009665B1">
        <w:rPr>
          <w:rFonts w:ascii="Arial" w:hAnsi="Arial" w:cs="Arial"/>
          <w:lang w:val="pl-PL"/>
        </w:rPr>
        <w:t>)</w:t>
      </w:r>
    </w:p>
    <w:p w:rsidR="007E5410" w:rsidRPr="009665B1" w:rsidRDefault="00214605" w:rsidP="007E5410">
      <w:pPr>
        <w:pStyle w:val="Akapitzlist"/>
        <w:numPr>
          <w:ilvl w:val="0"/>
          <w:numId w:val="3"/>
        </w:numPr>
        <w:rPr>
          <w:rFonts w:ascii="Arial" w:hAnsi="Arial" w:cs="Arial"/>
          <w:sz w:val="24"/>
          <w:szCs w:val="24"/>
          <w:lang w:val="pl-PL"/>
        </w:rPr>
      </w:pPr>
      <w:r w:rsidRPr="009665B1">
        <w:rPr>
          <w:rFonts w:ascii="Arial" w:hAnsi="Arial" w:cs="Arial"/>
          <w:lang w:val="pl-PL"/>
        </w:rPr>
        <w:t>inny (ok</w:t>
      </w:r>
      <w:r w:rsidR="009665B1">
        <w:rPr>
          <w:rFonts w:ascii="Arial" w:hAnsi="Arial" w:cs="Arial"/>
          <w:lang w:val="pl-PL"/>
        </w:rPr>
        <w:t>reślić jego rodzaj): __________</w:t>
      </w:r>
      <w:r w:rsidR="009665B1">
        <w:rPr>
          <w:rFonts w:ascii="Arial" w:hAnsi="Arial" w:cs="Arial"/>
          <w:lang w:val="pl-PL"/>
        </w:rPr>
        <w:tab/>
        <w:t xml:space="preserve">d) radykalne wycięcie </w:t>
      </w:r>
      <w:r w:rsidR="009665B1" w:rsidRPr="009665B1">
        <w:rPr>
          <w:rFonts w:ascii="Arial" w:hAnsi="Arial" w:cs="Arial"/>
          <w:i/>
          <w:sz w:val="18"/>
          <w:szCs w:val="18"/>
          <w:lang w:val="pl-PL"/>
        </w:rPr>
        <w:t>(radical resection</w:t>
      </w:r>
      <w:r w:rsidR="009665B1">
        <w:rPr>
          <w:rFonts w:ascii="Arial" w:hAnsi="Arial" w:cs="Arial"/>
          <w:lang w:val="pl-PL"/>
        </w:rPr>
        <w:t>)</w:t>
      </w:r>
    </w:p>
    <w:p w:rsidR="009665B1" w:rsidRDefault="009665B1" w:rsidP="009665B1">
      <w:pPr>
        <w:ind w:left="4956"/>
        <w:rPr>
          <w:rFonts w:ascii="Arial" w:hAnsi="Arial" w:cs="Arial"/>
          <w:lang w:val="pl-PL"/>
        </w:rPr>
      </w:pPr>
      <w:r w:rsidRPr="009665B1">
        <w:rPr>
          <w:rFonts w:ascii="Arial" w:hAnsi="Arial" w:cs="Arial"/>
          <w:lang w:val="pl-PL"/>
        </w:rPr>
        <w:t>e)</w:t>
      </w:r>
      <w:r>
        <w:rPr>
          <w:rFonts w:ascii="Arial" w:hAnsi="Arial" w:cs="Arial"/>
          <w:lang w:val="pl-PL"/>
        </w:rPr>
        <w:t xml:space="preserve"> </w:t>
      </w:r>
      <w:r w:rsidRPr="009665B1">
        <w:rPr>
          <w:rFonts w:ascii="Arial" w:hAnsi="Arial" w:cs="Arial"/>
          <w:lang w:val="pl-PL"/>
        </w:rPr>
        <w:t xml:space="preserve">inna procedura </w:t>
      </w:r>
      <w:r>
        <w:rPr>
          <w:rFonts w:ascii="Arial" w:hAnsi="Arial" w:cs="Arial"/>
          <w:lang w:val="pl-PL"/>
        </w:rPr>
        <w:t>(określić rodzaj):_________</w:t>
      </w:r>
    </w:p>
    <w:p w:rsidR="009665B1" w:rsidRPr="009665B1" w:rsidRDefault="009665B1" w:rsidP="009665B1">
      <w:pPr>
        <w:ind w:left="4956"/>
        <w:rPr>
          <w:rFonts w:ascii="Arial" w:hAnsi="Arial" w:cs="Arial"/>
          <w:lang w:val="pl-PL"/>
        </w:rPr>
      </w:pPr>
      <w:r>
        <w:rPr>
          <w:rFonts w:ascii="Arial" w:hAnsi="Arial" w:cs="Arial"/>
          <w:lang w:val="pl-PL"/>
        </w:rPr>
        <w:t>f) nieustalona procedura</w:t>
      </w:r>
    </w:p>
    <w:p w:rsidR="009665B1" w:rsidRPr="009665B1" w:rsidRDefault="009665B1" w:rsidP="009665B1">
      <w:pPr>
        <w:pStyle w:val="Akapitzlist"/>
        <w:ind w:left="1080"/>
        <w:rPr>
          <w:rFonts w:ascii="Arial" w:hAnsi="Arial" w:cs="Arial"/>
          <w:sz w:val="24"/>
          <w:szCs w:val="24"/>
          <w:lang w:val="pl-PL"/>
        </w:rPr>
      </w:pPr>
    </w:p>
    <w:p w:rsidR="007E5410" w:rsidRPr="007E5410" w:rsidRDefault="007E5410" w:rsidP="007E5410">
      <w:pPr>
        <w:pStyle w:val="Akapitzlist"/>
        <w:numPr>
          <w:ilvl w:val="0"/>
          <w:numId w:val="2"/>
        </w:numPr>
        <w:rPr>
          <w:rFonts w:ascii="Arial" w:hAnsi="Arial" w:cs="Arial"/>
          <w:sz w:val="24"/>
          <w:szCs w:val="24"/>
          <w:lang w:val="pl-PL"/>
        </w:rPr>
      </w:pPr>
      <w:r w:rsidRPr="007E5410">
        <w:rPr>
          <w:rFonts w:ascii="Arial" w:hAnsi="Arial" w:cs="Arial"/>
          <w:sz w:val="24"/>
          <w:szCs w:val="24"/>
          <w:lang w:val="pl-PL"/>
        </w:rPr>
        <w:t>Nazwa kości z której pochodzi materiał (jeśli j</w:t>
      </w:r>
      <w:r>
        <w:rPr>
          <w:rFonts w:ascii="Arial" w:hAnsi="Arial" w:cs="Arial"/>
          <w:sz w:val="24"/>
          <w:szCs w:val="24"/>
          <w:lang w:val="pl-PL"/>
        </w:rPr>
        <w:t>est znana): ________________</w:t>
      </w:r>
    </w:p>
    <w:p w:rsidR="007E5410" w:rsidRPr="007E5410" w:rsidRDefault="007E5410" w:rsidP="007E5410">
      <w:pPr>
        <w:rPr>
          <w:rFonts w:ascii="Arial" w:hAnsi="Arial" w:cs="Arial"/>
          <w:sz w:val="24"/>
          <w:szCs w:val="24"/>
        </w:rPr>
      </w:pPr>
      <w:r w:rsidRPr="007E5410">
        <w:rPr>
          <w:rFonts w:ascii="Arial" w:hAnsi="Arial" w:cs="Arial"/>
          <w:sz w:val="24"/>
          <w:szCs w:val="24"/>
          <w:lang w:val="pl-PL"/>
        </w:rPr>
        <w:t xml:space="preserve">              </w:t>
      </w:r>
      <w:r w:rsidR="004836A6">
        <w:rPr>
          <w:rFonts w:ascii="Arial" w:hAnsi="Arial" w:cs="Arial"/>
          <w:sz w:val="24"/>
          <w:szCs w:val="24"/>
        </w:rPr>
        <w:t>___ n</w:t>
      </w:r>
      <w:r w:rsidR="00C77621">
        <w:rPr>
          <w:rFonts w:ascii="Arial" w:hAnsi="Arial" w:cs="Arial"/>
          <w:sz w:val="24"/>
          <w:szCs w:val="24"/>
        </w:rPr>
        <w:t>ie</w:t>
      </w:r>
      <w:r w:rsidRPr="007E5410">
        <w:rPr>
          <w:rFonts w:ascii="Arial" w:hAnsi="Arial" w:cs="Arial"/>
          <w:sz w:val="24"/>
          <w:szCs w:val="24"/>
        </w:rPr>
        <w:t>ustalony rodzaj badanej kości</w:t>
      </w:r>
    </w:p>
    <w:p w:rsidR="007E5410" w:rsidRPr="007E5410" w:rsidRDefault="007E5410" w:rsidP="007E5410">
      <w:pPr>
        <w:rPr>
          <w:rFonts w:ascii="Arial" w:hAnsi="Arial" w:cs="Arial"/>
          <w:lang w:val="pl-PL"/>
        </w:rPr>
      </w:pPr>
    </w:p>
    <w:p w:rsidR="00214605" w:rsidRPr="00214605" w:rsidRDefault="00214605" w:rsidP="00214605">
      <w:pPr>
        <w:ind w:left="720"/>
        <w:rPr>
          <w:rFonts w:ascii="Arial" w:hAnsi="Arial" w:cs="Arial"/>
          <w:lang w:val="pl-PL"/>
        </w:rPr>
      </w:pPr>
    </w:p>
    <w:p w:rsidR="00223777" w:rsidRPr="000B288D" w:rsidRDefault="00223777">
      <w:pPr>
        <w:rPr>
          <w:rFonts w:ascii="Arial" w:hAnsi="Arial" w:cs="Arial"/>
          <w:lang w:val="pl-PL"/>
        </w:rPr>
      </w:pPr>
    </w:p>
    <w:p w:rsidR="00E67722" w:rsidRPr="000B288D" w:rsidRDefault="00E67722" w:rsidP="00E67722">
      <w:pPr>
        <w:numPr>
          <w:ilvl w:val="0"/>
          <w:numId w:val="2"/>
        </w:numPr>
        <w:rPr>
          <w:rFonts w:ascii="Arial" w:hAnsi="Arial" w:cs="Arial"/>
          <w:sz w:val="24"/>
          <w:szCs w:val="24"/>
          <w:lang w:val="pl-PL"/>
        </w:rPr>
      </w:pPr>
      <w:r w:rsidRPr="000B288D">
        <w:rPr>
          <w:rFonts w:ascii="Arial" w:hAnsi="Arial" w:cs="Arial"/>
          <w:sz w:val="24"/>
          <w:szCs w:val="24"/>
          <w:lang w:val="pl-PL"/>
        </w:rPr>
        <w:t>Lokalizacja guza</w:t>
      </w:r>
      <w:r w:rsidR="00214605">
        <w:rPr>
          <w:rFonts w:ascii="Arial" w:hAnsi="Arial" w:cs="Arial"/>
          <w:sz w:val="24"/>
          <w:szCs w:val="24"/>
          <w:lang w:val="pl-PL"/>
        </w:rPr>
        <w:t xml:space="preserve"> (wyszczególnić wszystkie zajęte fragmenty kości (</w:t>
      </w:r>
      <w:r w:rsidR="00214605" w:rsidRPr="00214605">
        <w:rPr>
          <w:rFonts w:ascii="Arial" w:hAnsi="Arial" w:cs="Arial"/>
          <w:lang w:val="pl-PL"/>
        </w:rPr>
        <w:t xml:space="preserve">załącznik </w:t>
      </w:r>
      <w:r w:rsidR="004232A9">
        <w:rPr>
          <w:rFonts w:ascii="Arial" w:hAnsi="Arial" w:cs="Arial"/>
          <w:lang w:val="pl-PL"/>
        </w:rPr>
        <w:t>2</w:t>
      </w:r>
      <w:r w:rsidR="00214605">
        <w:rPr>
          <w:rFonts w:ascii="Arial" w:hAnsi="Arial" w:cs="Arial"/>
          <w:sz w:val="24"/>
          <w:szCs w:val="24"/>
          <w:lang w:val="pl-PL"/>
        </w:rPr>
        <w:t>)</w:t>
      </w:r>
    </w:p>
    <w:p w:rsidR="00E67722" w:rsidRPr="000B288D" w:rsidRDefault="00214605" w:rsidP="00E67722">
      <w:pPr>
        <w:pStyle w:val="Akapitzlist"/>
        <w:numPr>
          <w:ilvl w:val="0"/>
          <w:numId w:val="4"/>
        </w:numPr>
        <w:rPr>
          <w:rFonts w:ascii="Arial" w:hAnsi="Arial" w:cs="Arial"/>
          <w:lang w:val="pl-PL"/>
        </w:rPr>
      </w:pPr>
      <w:r>
        <w:rPr>
          <w:rFonts w:ascii="Arial" w:hAnsi="Arial" w:cs="Arial"/>
          <w:lang w:val="pl-PL"/>
        </w:rPr>
        <w:t>nasada</w:t>
      </w:r>
    </w:p>
    <w:p w:rsidR="00E67722" w:rsidRPr="000B288D" w:rsidRDefault="00214605" w:rsidP="00E67722">
      <w:pPr>
        <w:pStyle w:val="Akapitzlist"/>
        <w:numPr>
          <w:ilvl w:val="0"/>
          <w:numId w:val="4"/>
        </w:numPr>
        <w:rPr>
          <w:rFonts w:ascii="Arial" w:hAnsi="Arial" w:cs="Arial"/>
          <w:lang w:val="pl-PL"/>
        </w:rPr>
      </w:pPr>
      <w:r>
        <w:rPr>
          <w:rFonts w:ascii="Arial" w:hAnsi="Arial" w:cs="Arial"/>
          <w:lang w:val="pl-PL"/>
        </w:rPr>
        <w:t>przynasada</w:t>
      </w:r>
    </w:p>
    <w:p w:rsidR="00E67722" w:rsidRPr="000B288D" w:rsidRDefault="00214605" w:rsidP="00E67722">
      <w:pPr>
        <w:pStyle w:val="Akapitzlist"/>
        <w:numPr>
          <w:ilvl w:val="0"/>
          <w:numId w:val="4"/>
        </w:numPr>
        <w:rPr>
          <w:rFonts w:ascii="Arial" w:hAnsi="Arial" w:cs="Arial"/>
          <w:lang w:val="pl-PL"/>
        </w:rPr>
      </w:pPr>
      <w:r>
        <w:rPr>
          <w:rFonts w:ascii="Arial" w:hAnsi="Arial" w:cs="Arial"/>
          <w:lang w:val="pl-PL"/>
        </w:rPr>
        <w:t>trzon</w:t>
      </w:r>
    </w:p>
    <w:p w:rsidR="00E67722" w:rsidRDefault="00214605" w:rsidP="00E67722">
      <w:pPr>
        <w:pStyle w:val="Akapitzlist"/>
        <w:numPr>
          <w:ilvl w:val="0"/>
          <w:numId w:val="4"/>
        </w:numPr>
        <w:rPr>
          <w:rFonts w:ascii="Arial" w:hAnsi="Arial" w:cs="Arial"/>
          <w:lang w:val="pl-PL"/>
        </w:rPr>
      </w:pPr>
      <w:r>
        <w:rPr>
          <w:rFonts w:ascii="Arial" w:hAnsi="Arial" w:cs="Arial"/>
          <w:lang w:val="pl-PL"/>
        </w:rPr>
        <w:t>część korowa</w:t>
      </w:r>
    </w:p>
    <w:p w:rsidR="00214605" w:rsidRDefault="00214605" w:rsidP="00E67722">
      <w:pPr>
        <w:pStyle w:val="Akapitzlist"/>
        <w:numPr>
          <w:ilvl w:val="0"/>
          <w:numId w:val="4"/>
        </w:numPr>
        <w:rPr>
          <w:rFonts w:ascii="Arial" w:hAnsi="Arial" w:cs="Arial"/>
          <w:lang w:val="pl-PL"/>
        </w:rPr>
      </w:pPr>
      <w:r>
        <w:rPr>
          <w:rFonts w:ascii="Arial" w:hAnsi="Arial" w:cs="Arial"/>
          <w:lang w:val="pl-PL"/>
        </w:rPr>
        <w:t>część rdzenna (jama szpikowa)</w:t>
      </w:r>
    </w:p>
    <w:p w:rsidR="00214605" w:rsidRDefault="00214605" w:rsidP="00E67722">
      <w:pPr>
        <w:pStyle w:val="Akapitzlist"/>
        <w:numPr>
          <w:ilvl w:val="0"/>
          <w:numId w:val="4"/>
        </w:numPr>
        <w:rPr>
          <w:rFonts w:ascii="Arial" w:hAnsi="Arial" w:cs="Arial"/>
          <w:lang w:val="pl-PL"/>
        </w:rPr>
      </w:pPr>
      <w:r>
        <w:rPr>
          <w:rFonts w:ascii="Arial" w:hAnsi="Arial" w:cs="Arial"/>
          <w:lang w:val="pl-PL"/>
        </w:rPr>
        <w:t>powierzchnia</w:t>
      </w:r>
    </w:p>
    <w:p w:rsidR="00214605" w:rsidRDefault="00214605" w:rsidP="00E67722">
      <w:pPr>
        <w:pStyle w:val="Akapitzlist"/>
        <w:numPr>
          <w:ilvl w:val="0"/>
          <w:numId w:val="4"/>
        </w:numPr>
        <w:rPr>
          <w:rFonts w:ascii="Arial" w:hAnsi="Arial" w:cs="Arial"/>
          <w:lang w:val="pl-PL"/>
        </w:rPr>
      </w:pPr>
      <w:r>
        <w:rPr>
          <w:rFonts w:ascii="Arial" w:hAnsi="Arial" w:cs="Arial"/>
          <w:lang w:val="pl-PL"/>
        </w:rPr>
        <w:t>guz obejmujący staw</w:t>
      </w:r>
    </w:p>
    <w:p w:rsidR="00214605" w:rsidRDefault="00214605" w:rsidP="00E67722">
      <w:pPr>
        <w:pStyle w:val="Akapitzlist"/>
        <w:numPr>
          <w:ilvl w:val="0"/>
          <w:numId w:val="4"/>
        </w:numPr>
        <w:rPr>
          <w:rFonts w:ascii="Arial" w:hAnsi="Arial" w:cs="Arial"/>
          <w:lang w:val="pl-PL"/>
        </w:rPr>
      </w:pPr>
      <w:r>
        <w:rPr>
          <w:rFonts w:ascii="Arial" w:hAnsi="Arial" w:cs="Arial"/>
          <w:lang w:val="pl-PL"/>
        </w:rPr>
        <w:t>gu</w:t>
      </w:r>
      <w:r w:rsidR="007E5410">
        <w:rPr>
          <w:rFonts w:ascii="Arial" w:hAnsi="Arial" w:cs="Arial"/>
          <w:lang w:val="pl-PL"/>
        </w:rPr>
        <w:t>z przechodzący na tkanki miękkie</w:t>
      </w:r>
    </w:p>
    <w:p w:rsidR="00E67722" w:rsidRPr="00214605" w:rsidRDefault="00214605" w:rsidP="00214605">
      <w:pPr>
        <w:pStyle w:val="Akapitzlist"/>
        <w:numPr>
          <w:ilvl w:val="0"/>
          <w:numId w:val="4"/>
        </w:numPr>
        <w:rPr>
          <w:rFonts w:ascii="Arial" w:hAnsi="Arial" w:cs="Arial"/>
          <w:lang w:val="pl-PL"/>
        </w:rPr>
      </w:pPr>
      <w:r>
        <w:rPr>
          <w:rFonts w:ascii="Arial" w:hAnsi="Arial" w:cs="Arial"/>
          <w:lang w:val="pl-PL"/>
        </w:rPr>
        <w:t>nieustalona</w:t>
      </w:r>
    </w:p>
    <w:p w:rsidR="00E67722" w:rsidRPr="000B288D" w:rsidRDefault="00E67722" w:rsidP="00214605">
      <w:pPr>
        <w:tabs>
          <w:tab w:val="left" w:pos="6322"/>
        </w:tabs>
        <w:rPr>
          <w:rFonts w:ascii="Arial" w:hAnsi="Arial" w:cs="Arial"/>
          <w:lang w:val="pl-PL"/>
        </w:rPr>
      </w:pPr>
    </w:p>
    <w:p w:rsidR="00961ECF" w:rsidRPr="000B288D" w:rsidRDefault="00961ECF" w:rsidP="00961ECF">
      <w:pPr>
        <w:pStyle w:val="Akapitzlist"/>
        <w:rPr>
          <w:rFonts w:ascii="Arial" w:hAnsi="Arial" w:cs="Arial"/>
          <w:lang w:val="pl-PL"/>
        </w:rPr>
      </w:pPr>
    </w:p>
    <w:p w:rsidR="00FC2644" w:rsidRPr="000B288D" w:rsidRDefault="00FC2644" w:rsidP="00FC2644">
      <w:pPr>
        <w:numPr>
          <w:ilvl w:val="0"/>
          <w:numId w:val="2"/>
        </w:numPr>
        <w:rPr>
          <w:rFonts w:ascii="Arial" w:hAnsi="Arial" w:cs="Arial"/>
          <w:sz w:val="24"/>
          <w:szCs w:val="24"/>
          <w:lang w:val="pl-PL"/>
        </w:rPr>
      </w:pPr>
      <w:r w:rsidRPr="000B288D">
        <w:rPr>
          <w:rFonts w:ascii="Arial" w:hAnsi="Arial" w:cs="Arial"/>
          <w:sz w:val="24"/>
          <w:szCs w:val="24"/>
          <w:lang w:val="pl-PL"/>
        </w:rPr>
        <w:t>Wymiary guza</w:t>
      </w:r>
    </w:p>
    <w:p w:rsidR="00FC2644" w:rsidRPr="000B288D" w:rsidRDefault="00FC2644" w:rsidP="00FC2644">
      <w:pPr>
        <w:pStyle w:val="Akapitzlist"/>
        <w:numPr>
          <w:ilvl w:val="0"/>
          <w:numId w:val="7"/>
        </w:numPr>
        <w:rPr>
          <w:rFonts w:ascii="Arial" w:hAnsi="Arial" w:cs="Arial"/>
        </w:rPr>
      </w:pPr>
      <w:r w:rsidRPr="000B288D">
        <w:rPr>
          <w:rFonts w:ascii="Arial" w:hAnsi="Arial" w:cs="Arial"/>
          <w:lang w:val="pl-PL"/>
        </w:rPr>
        <w:t xml:space="preserve">największy </w:t>
      </w:r>
      <w:r w:rsidRPr="000B288D">
        <w:rPr>
          <w:rFonts w:ascii="Arial" w:hAnsi="Arial" w:cs="Arial"/>
        </w:rPr>
        <w:t>wymiar</w:t>
      </w:r>
      <w:r w:rsidR="00F748B4">
        <w:rPr>
          <w:rFonts w:ascii="Arial" w:hAnsi="Arial" w:cs="Arial"/>
        </w:rPr>
        <w:t xml:space="preserve"> (</w:t>
      </w:r>
      <w:r w:rsidRPr="000B288D">
        <w:rPr>
          <w:rFonts w:ascii="Arial" w:hAnsi="Arial" w:cs="Arial"/>
        </w:rPr>
        <w:t>cm</w:t>
      </w:r>
      <w:r w:rsidR="00F748B4">
        <w:rPr>
          <w:rFonts w:ascii="Arial" w:hAnsi="Arial" w:cs="Arial"/>
        </w:rPr>
        <w:t>)</w:t>
      </w:r>
    </w:p>
    <w:p w:rsidR="00FC2644" w:rsidRPr="000B288D" w:rsidRDefault="00FC2644" w:rsidP="00FC2644">
      <w:pPr>
        <w:pStyle w:val="Akapitzlist"/>
        <w:numPr>
          <w:ilvl w:val="0"/>
          <w:numId w:val="7"/>
        </w:numPr>
        <w:rPr>
          <w:rFonts w:ascii="Arial" w:hAnsi="Arial" w:cs="Arial"/>
          <w:lang w:val="pl-PL"/>
        </w:rPr>
      </w:pPr>
      <w:r w:rsidRPr="000B288D">
        <w:rPr>
          <w:rFonts w:ascii="Arial" w:hAnsi="Arial" w:cs="Arial"/>
          <w:lang w:val="pl-PL"/>
        </w:rPr>
        <w:t>pozostałe wymiary</w:t>
      </w:r>
      <w:r w:rsidR="00F748B4">
        <w:rPr>
          <w:rFonts w:ascii="Arial" w:hAnsi="Arial" w:cs="Arial"/>
          <w:lang w:val="pl-PL"/>
        </w:rPr>
        <w:t xml:space="preserve"> (</w:t>
      </w:r>
      <w:r w:rsidRPr="000B288D">
        <w:rPr>
          <w:rFonts w:ascii="Arial" w:hAnsi="Arial" w:cs="Arial"/>
          <w:lang w:val="pl-PL"/>
        </w:rPr>
        <w:t>cm</w:t>
      </w:r>
      <w:r w:rsidR="00F748B4">
        <w:rPr>
          <w:rFonts w:ascii="Arial" w:hAnsi="Arial" w:cs="Arial"/>
          <w:lang w:val="pl-PL"/>
        </w:rPr>
        <w:t>)</w:t>
      </w:r>
    </w:p>
    <w:p w:rsidR="00D003BA" w:rsidRPr="000B288D" w:rsidRDefault="00EF0D17" w:rsidP="00D003BA">
      <w:pPr>
        <w:pStyle w:val="Akapitzlist"/>
        <w:numPr>
          <w:ilvl w:val="0"/>
          <w:numId w:val="7"/>
        </w:numPr>
        <w:rPr>
          <w:rFonts w:ascii="Arial" w:hAnsi="Arial" w:cs="Arial"/>
          <w:lang w:val="pl-PL"/>
        </w:rPr>
      </w:pPr>
      <w:r>
        <w:rPr>
          <w:rFonts w:ascii="Arial" w:hAnsi="Arial" w:cs="Arial"/>
          <w:lang w:val="pl-PL"/>
        </w:rPr>
        <w:t>nie</w:t>
      </w:r>
      <w:r w:rsidR="00FC2644" w:rsidRPr="000B288D">
        <w:rPr>
          <w:rFonts w:ascii="Arial" w:hAnsi="Arial" w:cs="Arial"/>
          <w:lang w:val="pl-PL"/>
        </w:rPr>
        <w:t>możliwe do ustalenia</w:t>
      </w:r>
    </w:p>
    <w:p w:rsidR="00D003BA" w:rsidRPr="000B288D" w:rsidRDefault="00D003BA" w:rsidP="00D003BA">
      <w:pPr>
        <w:pStyle w:val="Akapitzlist"/>
        <w:rPr>
          <w:rFonts w:ascii="Arial" w:hAnsi="Arial" w:cs="Arial"/>
          <w:lang w:val="pl-PL"/>
        </w:rPr>
      </w:pPr>
    </w:p>
    <w:p w:rsidR="00DA0842" w:rsidRPr="000B288D" w:rsidRDefault="00705ADF" w:rsidP="00DA0842">
      <w:pPr>
        <w:pStyle w:val="Akapitzlist"/>
        <w:numPr>
          <w:ilvl w:val="0"/>
          <w:numId w:val="2"/>
        </w:numPr>
        <w:rPr>
          <w:rFonts w:ascii="Arial" w:hAnsi="Arial" w:cs="Arial"/>
          <w:lang w:val="pl-PL"/>
        </w:rPr>
      </w:pPr>
      <w:r w:rsidRPr="000B288D">
        <w:rPr>
          <w:rFonts w:ascii="Arial" w:hAnsi="Arial" w:cs="Arial"/>
          <w:sz w:val="24"/>
          <w:szCs w:val="24"/>
          <w:lang w:val="pl-PL"/>
        </w:rPr>
        <w:t>Histologiczny</w:t>
      </w:r>
      <w:r w:rsidR="00DA0842" w:rsidRPr="000B288D">
        <w:rPr>
          <w:rFonts w:ascii="Arial" w:hAnsi="Arial" w:cs="Arial"/>
          <w:sz w:val="24"/>
          <w:szCs w:val="24"/>
          <w:lang w:val="pl-PL"/>
        </w:rPr>
        <w:t xml:space="preserve"> typ mięsaka </w:t>
      </w:r>
      <w:r w:rsidR="00BF67A6" w:rsidRPr="000B288D">
        <w:rPr>
          <w:rFonts w:ascii="Arial" w:hAnsi="Arial" w:cs="Arial"/>
          <w:sz w:val="24"/>
          <w:szCs w:val="24"/>
          <w:lang w:val="pl-PL"/>
        </w:rPr>
        <w:t>(wg klasyfikacji</w:t>
      </w:r>
      <w:r w:rsidR="00DA0842" w:rsidRPr="000B288D">
        <w:rPr>
          <w:rFonts w:ascii="Arial" w:hAnsi="Arial" w:cs="Arial"/>
          <w:sz w:val="24"/>
          <w:szCs w:val="24"/>
          <w:lang w:val="pl-PL"/>
        </w:rPr>
        <w:t xml:space="preserve"> WHO 2013) </w:t>
      </w:r>
      <w:r w:rsidR="00B16694">
        <w:rPr>
          <w:rFonts w:ascii="Arial" w:hAnsi="Arial" w:cs="Arial"/>
          <w:lang w:val="pl-PL"/>
        </w:rPr>
        <w:t>(wybrać z załącznika nr 3</w:t>
      </w:r>
      <w:r w:rsidR="00DA0842" w:rsidRPr="000B288D">
        <w:rPr>
          <w:rFonts w:ascii="Arial" w:hAnsi="Arial" w:cs="Arial"/>
          <w:lang w:val="pl-PL"/>
        </w:rPr>
        <w:t>)</w:t>
      </w:r>
    </w:p>
    <w:p w:rsidR="00BF67A6" w:rsidRPr="000B288D" w:rsidRDefault="00BF67A6" w:rsidP="00BF67A6">
      <w:pPr>
        <w:pStyle w:val="Akapitzlist"/>
        <w:rPr>
          <w:rFonts w:ascii="Arial" w:hAnsi="Arial" w:cs="Arial"/>
          <w:lang w:val="pl-PL"/>
        </w:rPr>
      </w:pPr>
    </w:p>
    <w:p w:rsidR="00BF67A6" w:rsidRPr="000B288D" w:rsidRDefault="00BF67A6" w:rsidP="00F748B4">
      <w:pPr>
        <w:pStyle w:val="Akapitzlist"/>
        <w:numPr>
          <w:ilvl w:val="0"/>
          <w:numId w:val="10"/>
        </w:numPr>
        <w:rPr>
          <w:rFonts w:ascii="Arial" w:hAnsi="Arial" w:cs="Arial"/>
          <w:b/>
          <w:lang w:val="pl-PL"/>
        </w:rPr>
      </w:pPr>
      <w:r w:rsidRPr="00F748B4">
        <w:rPr>
          <w:rFonts w:ascii="Arial" w:hAnsi="Arial" w:cs="Arial"/>
          <w:lang w:val="pl-PL"/>
        </w:rPr>
        <w:t xml:space="preserve">nazwa w języku angielskim /polskim </w:t>
      </w:r>
      <w:r w:rsidR="00DA0842" w:rsidRPr="00F748B4">
        <w:rPr>
          <w:rFonts w:ascii="Arial" w:hAnsi="Arial" w:cs="Arial"/>
          <w:lang w:val="pl-PL"/>
        </w:rPr>
        <w:t xml:space="preserve">: </w:t>
      </w:r>
    </w:p>
    <w:p w:rsidR="00F748B4" w:rsidRDefault="00BF67A6" w:rsidP="00BF67A6">
      <w:pPr>
        <w:pStyle w:val="Akapitzlist"/>
        <w:numPr>
          <w:ilvl w:val="0"/>
          <w:numId w:val="10"/>
        </w:numPr>
        <w:rPr>
          <w:rFonts w:ascii="Arial" w:hAnsi="Arial" w:cs="Arial"/>
          <w:lang w:val="pl-PL"/>
        </w:rPr>
      </w:pPr>
      <w:r w:rsidRPr="00F748B4">
        <w:rPr>
          <w:rFonts w:ascii="Arial" w:hAnsi="Arial" w:cs="Arial"/>
          <w:lang w:val="pl-PL"/>
        </w:rPr>
        <w:t xml:space="preserve">kod ICD-O (wybrać z załącznika): </w:t>
      </w:r>
    </w:p>
    <w:p w:rsidR="00727725" w:rsidRPr="00727725" w:rsidRDefault="00727725" w:rsidP="00BF67A6">
      <w:pPr>
        <w:pStyle w:val="Akapitzlist"/>
        <w:numPr>
          <w:ilvl w:val="0"/>
          <w:numId w:val="10"/>
        </w:numPr>
        <w:rPr>
          <w:rFonts w:ascii="Arial" w:hAnsi="Arial" w:cs="Arial"/>
          <w:lang w:val="pl-PL"/>
        </w:rPr>
      </w:pPr>
      <w:r w:rsidRPr="00727725">
        <w:rPr>
          <w:rFonts w:ascii="Arial" w:hAnsi="Arial" w:cs="Arial"/>
          <w:lang w:val="pl-PL"/>
        </w:rPr>
        <w:t>histologiczna postać mięsaka niemożliwa do ustalenia</w:t>
      </w:r>
    </w:p>
    <w:p w:rsidR="00AC4A28" w:rsidRPr="000B288D" w:rsidRDefault="00AC4A28" w:rsidP="00AC4A28">
      <w:pPr>
        <w:pStyle w:val="Akapitzlist"/>
        <w:rPr>
          <w:rFonts w:ascii="Arial" w:hAnsi="Arial" w:cs="Arial"/>
          <w:b/>
          <w:lang w:val="pl-PL"/>
        </w:rPr>
      </w:pPr>
    </w:p>
    <w:p w:rsidR="00AC4A28" w:rsidRPr="000B288D" w:rsidRDefault="00AC4A28" w:rsidP="00AC4A28">
      <w:pPr>
        <w:pStyle w:val="Akapitzlist"/>
        <w:numPr>
          <w:ilvl w:val="0"/>
          <w:numId w:val="2"/>
        </w:numPr>
        <w:rPr>
          <w:rFonts w:ascii="Arial" w:hAnsi="Arial" w:cs="Arial"/>
          <w:lang w:val="pl-PL"/>
        </w:rPr>
      </w:pPr>
      <w:r w:rsidRPr="000B288D">
        <w:rPr>
          <w:rFonts w:ascii="Arial" w:hAnsi="Arial" w:cs="Arial"/>
          <w:sz w:val="24"/>
          <w:szCs w:val="24"/>
          <w:lang w:val="pl-PL"/>
        </w:rPr>
        <w:t>Aktywność mitotyczna</w:t>
      </w:r>
      <w:r w:rsidR="000B288D" w:rsidRPr="000B288D">
        <w:rPr>
          <w:rFonts w:ascii="Arial" w:hAnsi="Arial" w:cs="Arial"/>
          <w:sz w:val="24"/>
          <w:szCs w:val="24"/>
          <w:lang w:val="pl-PL"/>
        </w:rPr>
        <w:t xml:space="preserve">: </w:t>
      </w:r>
      <w:r w:rsidR="000B288D">
        <w:rPr>
          <w:rFonts w:ascii="Arial" w:hAnsi="Arial" w:cs="Arial"/>
          <w:sz w:val="24"/>
          <w:szCs w:val="24"/>
          <w:lang w:val="pl-PL"/>
        </w:rPr>
        <w:t xml:space="preserve">  </w:t>
      </w:r>
      <w:r w:rsidRPr="000B288D">
        <w:rPr>
          <w:rFonts w:ascii="Arial" w:hAnsi="Arial" w:cs="Arial"/>
          <w:lang w:val="pl-PL"/>
        </w:rPr>
        <w:t xml:space="preserve">Określić: ___ / 10 dużych pól wiedzenia (HPF) </w:t>
      </w:r>
    </w:p>
    <w:p w:rsidR="00AC4A28" w:rsidRPr="000B288D" w:rsidRDefault="00AC4A28" w:rsidP="00AC4A28">
      <w:pPr>
        <w:rPr>
          <w:rFonts w:ascii="Arial" w:hAnsi="Arial" w:cs="Arial"/>
          <w:sz w:val="16"/>
          <w:szCs w:val="16"/>
          <w:lang w:val="pl-PL"/>
        </w:rPr>
      </w:pPr>
      <w:r w:rsidRPr="000B288D">
        <w:rPr>
          <w:rFonts w:ascii="Arial" w:hAnsi="Arial" w:cs="Arial"/>
          <w:lang w:val="pl-PL"/>
        </w:rPr>
        <w:t xml:space="preserve">            </w:t>
      </w:r>
      <w:r w:rsidR="00EF0D17">
        <w:rPr>
          <w:rFonts w:ascii="Arial" w:hAnsi="Arial" w:cs="Arial"/>
          <w:sz w:val="16"/>
          <w:szCs w:val="16"/>
          <w:lang w:val="pl-PL"/>
        </w:rPr>
        <w:t>(</w:t>
      </w:r>
      <w:r w:rsidR="00727725">
        <w:rPr>
          <w:lang w:val="pl-PL"/>
        </w:rPr>
        <w:t>1HP</w:t>
      </w:r>
      <w:r w:rsidR="00727725" w:rsidRPr="00727725">
        <w:rPr>
          <w:lang w:val="pl-PL"/>
        </w:rPr>
        <w:t>F x 400 = 0,1734 mm</w:t>
      </w:r>
      <w:r w:rsidR="00727725" w:rsidRPr="00727725">
        <w:rPr>
          <w:vertAlign w:val="superscript"/>
          <w:lang w:val="pl-PL"/>
        </w:rPr>
        <w:t>2</w:t>
      </w:r>
      <w:r w:rsidR="00727725" w:rsidRPr="00727725">
        <w:rPr>
          <w:lang w:val="pl-PL"/>
        </w:rPr>
        <w:t>; przy obiektywie 40x, w polu o największej aktywności mitotycznej</w:t>
      </w:r>
      <w:r w:rsidRPr="000B288D">
        <w:rPr>
          <w:rFonts w:ascii="Arial" w:hAnsi="Arial" w:cs="Arial"/>
          <w:sz w:val="16"/>
          <w:szCs w:val="16"/>
          <w:lang w:val="pl-PL"/>
        </w:rPr>
        <w:t>)</w:t>
      </w:r>
    </w:p>
    <w:p w:rsidR="00AC4A28" w:rsidRPr="000B288D" w:rsidRDefault="00AC4A28" w:rsidP="00AC4A28">
      <w:pPr>
        <w:rPr>
          <w:rFonts w:ascii="Arial" w:hAnsi="Arial" w:cs="Arial"/>
          <w:lang w:val="pl-PL"/>
        </w:rPr>
      </w:pPr>
    </w:p>
    <w:p w:rsidR="00AC4A28" w:rsidRPr="000B288D" w:rsidRDefault="00AC4A28" w:rsidP="00AC4A28">
      <w:pPr>
        <w:pStyle w:val="Akapitzlist"/>
        <w:numPr>
          <w:ilvl w:val="0"/>
          <w:numId w:val="2"/>
        </w:numPr>
        <w:rPr>
          <w:rFonts w:ascii="Arial" w:hAnsi="Arial" w:cs="Arial"/>
          <w:sz w:val="24"/>
          <w:szCs w:val="24"/>
          <w:lang w:val="pl-PL"/>
        </w:rPr>
      </w:pPr>
      <w:r w:rsidRPr="000B288D">
        <w:rPr>
          <w:rFonts w:ascii="Arial" w:hAnsi="Arial" w:cs="Arial"/>
          <w:sz w:val="24"/>
          <w:szCs w:val="24"/>
          <w:lang w:val="pl-PL"/>
        </w:rPr>
        <w:t>Martwica</w:t>
      </w:r>
    </w:p>
    <w:p w:rsidR="00AC4A28" w:rsidRPr="00727725" w:rsidRDefault="00485C8B" w:rsidP="00AC4A28">
      <w:pPr>
        <w:pStyle w:val="Akapitzlist"/>
        <w:numPr>
          <w:ilvl w:val="0"/>
          <w:numId w:val="12"/>
        </w:numPr>
        <w:rPr>
          <w:rFonts w:ascii="Arial" w:hAnsi="Arial" w:cs="Arial"/>
          <w:b/>
          <w:lang w:val="pl-PL"/>
        </w:rPr>
      </w:pPr>
      <w:r w:rsidRPr="00727725">
        <w:rPr>
          <w:rFonts w:ascii="Arial" w:hAnsi="Arial" w:cs="Arial"/>
          <w:lang w:val="pl-PL"/>
        </w:rPr>
        <w:t>n</w:t>
      </w:r>
      <w:r w:rsidR="00AC4A28" w:rsidRPr="00727725">
        <w:rPr>
          <w:rFonts w:ascii="Arial" w:hAnsi="Arial" w:cs="Arial"/>
          <w:lang w:val="pl-PL"/>
        </w:rPr>
        <w:t>ie</w:t>
      </w:r>
      <w:r w:rsidR="00727725" w:rsidRPr="00727725">
        <w:rPr>
          <w:rFonts w:ascii="Arial" w:hAnsi="Arial" w:cs="Arial"/>
          <w:lang w:val="pl-PL"/>
        </w:rPr>
        <w:t>obecna</w:t>
      </w:r>
    </w:p>
    <w:p w:rsidR="00727725" w:rsidRPr="00727725" w:rsidRDefault="00727725" w:rsidP="00727725">
      <w:pPr>
        <w:pStyle w:val="Akapitzlist"/>
        <w:numPr>
          <w:ilvl w:val="0"/>
          <w:numId w:val="12"/>
        </w:numPr>
        <w:rPr>
          <w:rFonts w:ascii="Arial" w:hAnsi="Arial" w:cs="Arial"/>
        </w:rPr>
      </w:pPr>
      <w:r w:rsidRPr="00727725">
        <w:rPr>
          <w:rFonts w:ascii="Arial" w:hAnsi="Arial" w:cs="Arial"/>
        </w:rPr>
        <w:t>obecna</w:t>
      </w:r>
    </w:p>
    <w:p w:rsidR="00727725" w:rsidRPr="00727725" w:rsidRDefault="00727725" w:rsidP="00727725">
      <w:pPr>
        <w:pStyle w:val="Akapitzlist"/>
        <w:ind w:left="1428" w:firstLine="696"/>
        <w:rPr>
          <w:rFonts w:ascii="Arial" w:hAnsi="Arial" w:cs="Arial"/>
        </w:rPr>
      </w:pPr>
      <w:r w:rsidRPr="00727725">
        <w:rPr>
          <w:rFonts w:ascii="Arial" w:hAnsi="Arial" w:cs="Arial"/>
        </w:rPr>
        <w:t>Rozległość</w:t>
      </w:r>
      <w:r w:rsidR="00F748B4">
        <w:rPr>
          <w:rFonts w:ascii="Arial" w:hAnsi="Arial" w:cs="Arial"/>
        </w:rPr>
        <w:t xml:space="preserve"> (</w:t>
      </w:r>
      <w:r w:rsidRPr="00727725">
        <w:rPr>
          <w:rFonts w:ascii="Arial" w:hAnsi="Arial" w:cs="Arial"/>
        </w:rPr>
        <w:t>%</w:t>
      </w:r>
      <w:r w:rsidR="00F748B4">
        <w:rPr>
          <w:rFonts w:ascii="Arial" w:hAnsi="Arial" w:cs="Arial"/>
        </w:rPr>
        <w:t>)</w:t>
      </w:r>
    </w:p>
    <w:p w:rsidR="00AC4A28" w:rsidRPr="00727725" w:rsidRDefault="00AC4A28" w:rsidP="00727725">
      <w:pPr>
        <w:rPr>
          <w:rFonts w:ascii="Arial" w:hAnsi="Arial" w:cs="Arial"/>
          <w:b/>
          <w:lang w:val="pl-PL"/>
        </w:rPr>
      </w:pPr>
    </w:p>
    <w:p w:rsidR="00AC4A28" w:rsidRPr="00727725" w:rsidRDefault="00485C8B" w:rsidP="00AC4A28">
      <w:pPr>
        <w:pStyle w:val="Akapitzlist"/>
        <w:numPr>
          <w:ilvl w:val="0"/>
          <w:numId w:val="12"/>
        </w:numPr>
        <w:rPr>
          <w:rFonts w:ascii="Arial" w:hAnsi="Arial" w:cs="Arial"/>
          <w:b/>
          <w:lang w:val="pl-PL"/>
        </w:rPr>
      </w:pPr>
      <w:r w:rsidRPr="00727725">
        <w:rPr>
          <w:rFonts w:ascii="Arial" w:hAnsi="Arial" w:cs="Arial"/>
          <w:lang w:val="pl-PL"/>
        </w:rPr>
        <w:t>n</w:t>
      </w:r>
      <w:r w:rsidR="0034569D" w:rsidRPr="00727725">
        <w:rPr>
          <w:rFonts w:ascii="Arial" w:hAnsi="Arial" w:cs="Arial"/>
          <w:lang w:val="pl-PL"/>
        </w:rPr>
        <w:t>ie</w:t>
      </w:r>
      <w:r w:rsidR="00AC4A28" w:rsidRPr="00727725">
        <w:rPr>
          <w:rFonts w:ascii="Arial" w:hAnsi="Arial" w:cs="Arial"/>
          <w:lang w:val="pl-PL"/>
        </w:rPr>
        <w:t>możliwa do oceny</w:t>
      </w:r>
    </w:p>
    <w:p w:rsidR="00AC4A28" w:rsidRPr="000B288D" w:rsidRDefault="00AC4A28" w:rsidP="00AC4A28">
      <w:pPr>
        <w:rPr>
          <w:rFonts w:ascii="Arial" w:hAnsi="Arial" w:cs="Arial"/>
          <w:b/>
          <w:lang w:val="pl-PL"/>
        </w:rPr>
      </w:pPr>
    </w:p>
    <w:p w:rsidR="00AC4A28" w:rsidRPr="00727725" w:rsidRDefault="00AC4A28" w:rsidP="00AC4A28">
      <w:pPr>
        <w:pStyle w:val="Akapitzlist"/>
        <w:numPr>
          <w:ilvl w:val="0"/>
          <w:numId w:val="2"/>
        </w:numPr>
        <w:rPr>
          <w:rFonts w:ascii="Arial" w:hAnsi="Arial" w:cs="Arial"/>
          <w:sz w:val="16"/>
          <w:szCs w:val="16"/>
          <w:lang w:val="pl-PL"/>
        </w:rPr>
      </w:pPr>
      <w:r w:rsidRPr="000B288D">
        <w:rPr>
          <w:rFonts w:ascii="Arial" w:hAnsi="Arial" w:cs="Arial"/>
          <w:sz w:val="24"/>
          <w:szCs w:val="24"/>
          <w:lang w:val="pl-PL"/>
        </w:rPr>
        <w:t>Stopień histologicznej złośliwości guza (</w:t>
      </w:r>
      <w:r w:rsidRPr="000B288D">
        <w:rPr>
          <w:rFonts w:ascii="Arial" w:hAnsi="Arial" w:cs="Arial"/>
          <w:i/>
          <w:sz w:val="24"/>
          <w:szCs w:val="24"/>
          <w:lang w:val="pl-PL"/>
        </w:rPr>
        <w:t>grade</w:t>
      </w:r>
      <w:r w:rsidRPr="000B288D">
        <w:rPr>
          <w:rFonts w:ascii="Arial" w:hAnsi="Arial" w:cs="Arial"/>
          <w:sz w:val="24"/>
          <w:szCs w:val="24"/>
          <w:lang w:val="pl-PL"/>
        </w:rPr>
        <w:t xml:space="preserve">) </w:t>
      </w:r>
      <w:r w:rsidRPr="006A2D1B">
        <w:rPr>
          <w:rFonts w:ascii="Arial" w:hAnsi="Arial" w:cs="Arial"/>
          <w:lang w:val="pl-PL"/>
        </w:rPr>
        <w:t>(</w:t>
      </w:r>
      <w:r w:rsidR="007C600A">
        <w:rPr>
          <w:rFonts w:ascii="Arial" w:hAnsi="Arial" w:cs="Arial"/>
          <w:lang w:val="pl-PL"/>
        </w:rPr>
        <w:t>wybrać z załącznika nr 4</w:t>
      </w:r>
      <w:r w:rsidR="00740880">
        <w:rPr>
          <w:rFonts w:ascii="Arial" w:hAnsi="Arial" w:cs="Arial"/>
          <w:lang w:val="pl-PL"/>
        </w:rPr>
        <w:t>)</w:t>
      </w:r>
    </w:p>
    <w:p w:rsidR="00AC4A28" w:rsidRPr="000B288D" w:rsidRDefault="00AC4A28" w:rsidP="00AC4A28">
      <w:pPr>
        <w:pStyle w:val="Akapitzlist"/>
        <w:numPr>
          <w:ilvl w:val="0"/>
          <w:numId w:val="13"/>
        </w:numPr>
        <w:rPr>
          <w:rFonts w:ascii="Arial" w:hAnsi="Arial" w:cs="Arial"/>
          <w:lang w:val="pl-PL"/>
        </w:rPr>
      </w:pPr>
      <w:r w:rsidRPr="000B288D">
        <w:rPr>
          <w:rFonts w:ascii="Arial" w:hAnsi="Arial" w:cs="Arial"/>
          <w:lang w:val="pl-PL"/>
        </w:rPr>
        <w:t>G1</w:t>
      </w:r>
    </w:p>
    <w:p w:rsidR="00AC4A28" w:rsidRPr="000B288D" w:rsidRDefault="00AC4A28" w:rsidP="00AC4A28">
      <w:pPr>
        <w:pStyle w:val="Akapitzlist"/>
        <w:numPr>
          <w:ilvl w:val="0"/>
          <w:numId w:val="13"/>
        </w:numPr>
        <w:rPr>
          <w:rFonts w:ascii="Arial" w:hAnsi="Arial" w:cs="Arial"/>
          <w:lang w:val="pl-PL"/>
        </w:rPr>
      </w:pPr>
      <w:r w:rsidRPr="000B288D">
        <w:rPr>
          <w:rFonts w:ascii="Arial" w:hAnsi="Arial" w:cs="Arial"/>
          <w:lang w:val="pl-PL"/>
        </w:rPr>
        <w:t>G2</w:t>
      </w:r>
    </w:p>
    <w:p w:rsidR="00AC4A28" w:rsidRDefault="00AC4A28" w:rsidP="00AC4A28">
      <w:pPr>
        <w:pStyle w:val="Akapitzlist"/>
        <w:numPr>
          <w:ilvl w:val="0"/>
          <w:numId w:val="13"/>
        </w:numPr>
        <w:rPr>
          <w:rFonts w:ascii="Arial" w:hAnsi="Arial" w:cs="Arial"/>
          <w:lang w:val="pl-PL"/>
        </w:rPr>
      </w:pPr>
      <w:r w:rsidRPr="000B288D">
        <w:rPr>
          <w:rFonts w:ascii="Arial" w:hAnsi="Arial" w:cs="Arial"/>
          <w:lang w:val="pl-PL"/>
        </w:rPr>
        <w:t>G3</w:t>
      </w:r>
    </w:p>
    <w:p w:rsidR="00AD0A0E" w:rsidRPr="00740880" w:rsidRDefault="00740880" w:rsidP="00AC4A28">
      <w:pPr>
        <w:pStyle w:val="Akapitzlist"/>
        <w:numPr>
          <w:ilvl w:val="0"/>
          <w:numId w:val="13"/>
        </w:numPr>
        <w:rPr>
          <w:rFonts w:ascii="Arial" w:hAnsi="Arial" w:cs="Arial"/>
          <w:lang w:val="pl-PL"/>
        </w:rPr>
      </w:pPr>
      <w:r w:rsidRPr="00740880">
        <w:rPr>
          <w:rFonts w:ascii="Arial" w:hAnsi="Arial" w:cs="Arial"/>
          <w:lang w:val="pl-PL"/>
        </w:rPr>
        <w:t>G4</w:t>
      </w:r>
    </w:p>
    <w:p w:rsidR="0073223B" w:rsidRDefault="0034569D" w:rsidP="0073223B">
      <w:pPr>
        <w:pStyle w:val="Akapitzlist"/>
        <w:numPr>
          <w:ilvl w:val="0"/>
          <w:numId w:val="13"/>
        </w:numPr>
        <w:rPr>
          <w:rFonts w:ascii="Arial" w:hAnsi="Arial" w:cs="Arial"/>
          <w:lang w:val="pl-PL"/>
        </w:rPr>
      </w:pPr>
      <w:r>
        <w:rPr>
          <w:rFonts w:ascii="Arial" w:hAnsi="Arial" w:cs="Arial"/>
          <w:lang w:val="pl-PL"/>
        </w:rPr>
        <w:t>nie</w:t>
      </w:r>
      <w:r w:rsidR="0073223B" w:rsidRPr="000B288D">
        <w:rPr>
          <w:rFonts w:ascii="Arial" w:hAnsi="Arial" w:cs="Arial"/>
          <w:lang w:val="pl-PL"/>
        </w:rPr>
        <w:t>możliwy do ustalenia</w:t>
      </w:r>
    </w:p>
    <w:p w:rsidR="00740880" w:rsidRDefault="00740880" w:rsidP="00740880">
      <w:pPr>
        <w:ind w:left="360"/>
        <w:rPr>
          <w:rFonts w:ascii="Arial" w:hAnsi="Arial" w:cs="Arial"/>
          <w:lang w:val="pl-PL"/>
        </w:rPr>
      </w:pPr>
    </w:p>
    <w:p w:rsidR="00740880" w:rsidRDefault="00740880" w:rsidP="00740880">
      <w:pPr>
        <w:ind w:left="360"/>
        <w:rPr>
          <w:rFonts w:ascii="Arial" w:hAnsi="Arial" w:cs="Arial"/>
          <w:lang w:val="pl-PL"/>
        </w:rPr>
      </w:pPr>
      <w:r>
        <w:rPr>
          <w:rFonts w:ascii="Arial" w:hAnsi="Arial" w:cs="Arial"/>
          <w:lang w:val="pl-PL"/>
        </w:rPr>
        <w:t>8A) Zastosowany system oceny stopnia złośliwości histologicznej (</w:t>
      </w:r>
      <w:r w:rsidRPr="00740880">
        <w:rPr>
          <w:rFonts w:ascii="Arial" w:hAnsi="Arial" w:cs="Arial"/>
          <w:i/>
          <w:lang w:val="pl-PL"/>
        </w:rPr>
        <w:t>grading</w:t>
      </w:r>
      <w:r>
        <w:rPr>
          <w:rFonts w:ascii="Arial" w:hAnsi="Arial" w:cs="Arial"/>
          <w:lang w:val="pl-PL"/>
        </w:rPr>
        <w:t>):</w:t>
      </w:r>
    </w:p>
    <w:p w:rsidR="00740880" w:rsidRPr="00740880" w:rsidRDefault="00740880" w:rsidP="00740880">
      <w:pPr>
        <w:pStyle w:val="Akapitzlist"/>
        <w:numPr>
          <w:ilvl w:val="0"/>
          <w:numId w:val="32"/>
        </w:numPr>
        <w:rPr>
          <w:rFonts w:ascii="Arial" w:hAnsi="Arial" w:cs="Arial"/>
          <w:lang w:val="pl-PL"/>
        </w:rPr>
      </w:pPr>
      <w:r w:rsidRPr="00740880">
        <w:rPr>
          <w:rFonts w:ascii="Arial" w:hAnsi="Arial" w:cs="Arial"/>
          <w:lang w:val="pl-PL"/>
        </w:rPr>
        <w:t>dwustopniowy            b)</w:t>
      </w:r>
      <w:r>
        <w:rPr>
          <w:rFonts w:ascii="Arial" w:hAnsi="Arial" w:cs="Arial"/>
          <w:lang w:val="pl-PL"/>
        </w:rPr>
        <w:t xml:space="preserve"> </w:t>
      </w:r>
      <w:r w:rsidRPr="00740880">
        <w:rPr>
          <w:rFonts w:ascii="Arial" w:hAnsi="Arial" w:cs="Arial"/>
          <w:lang w:val="pl-PL"/>
        </w:rPr>
        <w:t>trójstopniowy          c)</w:t>
      </w:r>
      <w:r>
        <w:rPr>
          <w:rFonts w:ascii="Arial" w:hAnsi="Arial" w:cs="Arial"/>
          <w:lang w:val="pl-PL"/>
        </w:rPr>
        <w:t xml:space="preserve"> </w:t>
      </w:r>
      <w:r w:rsidRPr="00740880">
        <w:rPr>
          <w:rFonts w:ascii="Arial" w:hAnsi="Arial" w:cs="Arial"/>
          <w:lang w:val="pl-PL"/>
        </w:rPr>
        <w:t>czterostpniowy</w:t>
      </w:r>
    </w:p>
    <w:p w:rsidR="00D003BA" w:rsidRPr="000B288D" w:rsidRDefault="00D003BA" w:rsidP="00D003BA">
      <w:pPr>
        <w:rPr>
          <w:rFonts w:ascii="Arial" w:hAnsi="Arial" w:cs="Arial"/>
          <w:sz w:val="24"/>
          <w:szCs w:val="24"/>
          <w:lang w:val="pl-PL"/>
        </w:rPr>
      </w:pPr>
    </w:p>
    <w:p w:rsidR="00D003BA" w:rsidRPr="000B288D" w:rsidRDefault="00F748B4" w:rsidP="00D003BA">
      <w:pPr>
        <w:pStyle w:val="Akapitzlist"/>
        <w:numPr>
          <w:ilvl w:val="0"/>
          <w:numId w:val="2"/>
        </w:numPr>
        <w:rPr>
          <w:rFonts w:ascii="Arial" w:hAnsi="Arial" w:cs="Arial"/>
          <w:sz w:val="24"/>
          <w:szCs w:val="24"/>
          <w:lang w:val="pl-PL"/>
        </w:rPr>
      </w:pPr>
      <w:r>
        <w:rPr>
          <w:rFonts w:ascii="Arial" w:hAnsi="Arial" w:cs="Arial"/>
          <w:sz w:val="24"/>
          <w:szCs w:val="24"/>
          <w:lang w:val="pl-PL"/>
        </w:rPr>
        <w:t>Stopień patomorfologicznego z</w:t>
      </w:r>
      <w:r w:rsidR="00D003BA" w:rsidRPr="000B288D">
        <w:rPr>
          <w:rFonts w:ascii="Arial" w:hAnsi="Arial" w:cs="Arial"/>
          <w:sz w:val="24"/>
          <w:szCs w:val="24"/>
          <w:lang w:val="pl-PL"/>
        </w:rPr>
        <w:t>aawansowani</w:t>
      </w:r>
      <w:r>
        <w:rPr>
          <w:rFonts w:ascii="Arial" w:hAnsi="Arial" w:cs="Arial"/>
          <w:sz w:val="24"/>
          <w:szCs w:val="24"/>
          <w:lang w:val="pl-PL"/>
        </w:rPr>
        <w:t>a</w:t>
      </w:r>
      <w:r w:rsidR="00D003BA" w:rsidRPr="000B288D">
        <w:rPr>
          <w:rFonts w:ascii="Arial" w:hAnsi="Arial" w:cs="Arial"/>
          <w:sz w:val="24"/>
          <w:szCs w:val="24"/>
          <w:lang w:val="pl-PL"/>
        </w:rPr>
        <w:t xml:space="preserve"> nowotworu (wg </w:t>
      </w:r>
      <w:r w:rsidR="00212F6F">
        <w:rPr>
          <w:rFonts w:ascii="Arial" w:hAnsi="Arial" w:cs="Arial"/>
          <w:sz w:val="24"/>
          <w:szCs w:val="24"/>
          <w:lang w:val="pl-PL"/>
        </w:rPr>
        <w:t>p</w:t>
      </w:r>
      <w:r w:rsidR="00D003BA" w:rsidRPr="000B288D">
        <w:rPr>
          <w:rFonts w:ascii="Arial" w:hAnsi="Arial" w:cs="Arial"/>
          <w:sz w:val="24"/>
          <w:szCs w:val="24"/>
          <w:lang w:val="pl-PL"/>
        </w:rPr>
        <w:t>TNM)</w:t>
      </w:r>
      <w:r w:rsidR="000F7771">
        <w:rPr>
          <w:rFonts w:ascii="Arial" w:hAnsi="Arial" w:cs="Arial"/>
          <w:sz w:val="24"/>
          <w:szCs w:val="24"/>
          <w:lang w:val="pl-PL"/>
        </w:rPr>
        <w:t xml:space="preserve"> </w:t>
      </w:r>
      <w:r w:rsidR="000F7771" w:rsidRPr="00AD0A0E">
        <w:rPr>
          <w:rFonts w:ascii="Arial" w:hAnsi="Arial" w:cs="Arial"/>
          <w:sz w:val="24"/>
          <w:szCs w:val="24"/>
          <w:lang w:val="pl-PL"/>
        </w:rPr>
        <w:t xml:space="preserve">(tylko w przypadku </w:t>
      </w:r>
      <w:r w:rsidR="000F7771">
        <w:rPr>
          <w:rFonts w:ascii="Arial" w:hAnsi="Arial" w:cs="Arial"/>
          <w:sz w:val="24"/>
          <w:szCs w:val="24"/>
          <w:lang w:val="pl-PL"/>
        </w:rPr>
        <w:t>materiału z resekcji kości</w:t>
      </w:r>
      <w:r w:rsidR="000F7771" w:rsidRPr="00AD0A0E">
        <w:rPr>
          <w:rFonts w:ascii="Arial" w:hAnsi="Arial" w:cs="Arial"/>
          <w:sz w:val="24"/>
          <w:szCs w:val="24"/>
          <w:lang w:val="pl-PL"/>
        </w:rPr>
        <w:t>)</w:t>
      </w:r>
    </w:p>
    <w:p w:rsidR="00D003BA" w:rsidRPr="00394556" w:rsidRDefault="00D003BA" w:rsidP="00D003BA">
      <w:pPr>
        <w:pStyle w:val="Akapitzlist"/>
        <w:numPr>
          <w:ilvl w:val="0"/>
          <w:numId w:val="17"/>
        </w:numPr>
        <w:rPr>
          <w:rFonts w:ascii="Arial" w:hAnsi="Arial" w:cs="Arial"/>
          <w:sz w:val="24"/>
          <w:szCs w:val="24"/>
          <w:lang w:val="pl-PL"/>
        </w:rPr>
      </w:pPr>
      <w:r w:rsidRPr="000B288D">
        <w:rPr>
          <w:rFonts w:ascii="Arial" w:hAnsi="Arial" w:cs="Arial"/>
          <w:lang w:val="pl-PL"/>
        </w:rPr>
        <w:t>wybrać i wpisać sto</w:t>
      </w:r>
      <w:r w:rsidR="00212F6F">
        <w:rPr>
          <w:rFonts w:ascii="Arial" w:hAnsi="Arial" w:cs="Arial"/>
          <w:lang w:val="pl-PL"/>
        </w:rPr>
        <w:t>pień zaawansowania z</w:t>
      </w:r>
      <w:r w:rsidRPr="000B288D">
        <w:rPr>
          <w:rFonts w:ascii="Arial" w:hAnsi="Arial" w:cs="Arial"/>
          <w:lang w:val="pl-PL"/>
        </w:rPr>
        <w:t xml:space="preserve"> </w:t>
      </w:r>
      <w:r w:rsidRPr="00394556">
        <w:rPr>
          <w:rFonts w:ascii="Arial" w:hAnsi="Arial" w:cs="Arial"/>
          <w:lang w:val="pl-PL"/>
        </w:rPr>
        <w:t>załącznika nr</w:t>
      </w:r>
      <w:r w:rsidR="00AD0A0E" w:rsidRPr="00394556">
        <w:rPr>
          <w:rFonts w:ascii="Arial" w:hAnsi="Arial" w:cs="Arial"/>
          <w:lang w:val="pl-PL"/>
        </w:rPr>
        <w:t xml:space="preserve"> </w:t>
      </w:r>
      <w:r w:rsidR="000805AF">
        <w:rPr>
          <w:rFonts w:ascii="Arial" w:hAnsi="Arial" w:cs="Arial"/>
          <w:lang w:val="pl-PL"/>
        </w:rPr>
        <w:t>5</w:t>
      </w:r>
    </w:p>
    <w:p w:rsidR="00D62700" w:rsidRDefault="00D62700" w:rsidP="00D62700">
      <w:pPr>
        <w:ind w:left="360"/>
        <w:rPr>
          <w:rFonts w:ascii="Arial" w:hAnsi="Arial" w:cs="Arial"/>
          <w:sz w:val="24"/>
          <w:szCs w:val="24"/>
          <w:lang w:val="pl-PL"/>
        </w:rPr>
      </w:pPr>
    </w:p>
    <w:p w:rsidR="00D62700" w:rsidRPr="00D62700" w:rsidRDefault="00D62700" w:rsidP="00D62700">
      <w:pPr>
        <w:rPr>
          <w:lang w:val="pl-PL"/>
        </w:rPr>
      </w:pPr>
      <w:r w:rsidRPr="00D62700">
        <w:rPr>
          <w:u w:val="single"/>
          <w:lang w:val="pl-PL"/>
        </w:rPr>
        <w:t xml:space="preserve">Dodatkowe oznaczenia w klasyfikacji TNM </w:t>
      </w:r>
      <w:r w:rsidRPr="00D62700">
        <w:rPr>
          <w:lang w:val="pl-PL"/>
        </w:rPr>
        <w:t xml:space="preserve">  (</w:t>
      </w:r>
      <w:r w:rsidRPr="00D62700">
        <w:rPr>
          <w:i/>
          <w:lang w:val="pl-PL"/>
        </w:rPr>
        <w:t>zaznaczyć jeśli mają zastosowanie w badanym przypadku</w:t>
      </w:r>
      <w:r w:rsidRPr="00D62700">
        <w:rPr>
          <w:lang w:val="pl-PL"/>
        </w:rPr>
        <w:t>) (</w:t>
      </w:r>
      <w:r w:rsidRPr="00D62700">
        <w:rPr>
          <w:i/>
          <w:lang w:val="pl-PL"/>
        </w:rPr>
        <w:t>zaznaczyć wszystkie właściwe oznaczenia</w:t>
      </w:r>
      <w:r w:rsidRPr="00D62700">
        <w:rPr>
          <w:lang w:val="pl-PL"/>
        </w:rPr>
        <w:t>)</w:t>
      </w:r>
    </w:p>
    <w:p w:rsidR="00D62700" w:rsidRPr="00D62700" w:rsidRDefault="00D62700" w:rsidP="00D62700">
      <w:pPr>
        <w:rPr>
          <w:b/>
          <w:lang w:val="pl-PL"/>
        </w:rPr>
      </w:pPr>
      <w:r w:rsidRPr="00D62700">
        <w:rPr>
          <w:lang w:val="pl-PL"/>
        </w:rPr>
        <w:t xml:space="preserve"> m (mnogie ogniska nowotworu)</w:t>
      </w:r>
    </w:p>
    <w:p w:rsidR="00F748B4" w:rsidRDefault="00D62700" w:rsidP="00D62700">
      <w:pPr>
        <w:rPr>
          <w:lang w:val="pl-PL"/>
        </w:rPr>
      </w:pPr>
      <w:r w:rsidRPr="00D62700">
        <w:rPr>
          <w:lang w:val="pl-PL"/>
        </w:rPr>
        <w:t xml:space="preserve"> r (guz wznowy)</w:t>
      </w:r>
    </w:p>
    <w:p w:rsidR="00D62700" w:rsidRPr="00D62700" w:rsidRDefault="00D62700" w:rsidP="00D62700">
      <w:pPr>
        <w:rPr>
          <w:lang w:val="pl-PL"/>
        </w:rPr>
      </w:pPr>
      <w:r w:rsidRPr="00D62700">
        <w:rPr>
          <w:lang w:val="pl-PL"/>
        </w:rPr>
        <w:t xml:space="preserve"> y (guz po leczeniu)</w:t>
      </w:r>
    </w:p>
    <w:p w:rsidR="00D62700" w:rsidRPr="00D62700" w:rsidRDefault="00D62700" w:rsidP="00D62700">
      <w:pPr>
        <w:rPr>
          <w:u w:val="single"/>
          <w:lang w:val="pl-PL"/>
        </w:rPr>
      </w:pPr>
      <w:r w:rsidRPr="00D62700">
        <w:rPr>
          <w:u w:val="single"/>
          <w:lang w:val="pl-PL"/>
        </w:rPr>
        <w:t>Guz pierwotny (pT)</w:t>
      </w:r>
    </w:p>
    <w:p w:rsidR="00D62700" w:rsidRPr="00D62700" w:rsidRDefault="00D62700" w:rsidP="00D62700">
      <w:pPr>
        <w:rPr>
          <w:lang w:val="pl-PL"/>
        </w:rPr>
      </w:pPr>
      <w:r w:rsidRPr="00D62700">
        <w:rPr>
          <w:lang w:val="pl-PL"/>
        </w:rPr>
        <w:t xml:space="preserve"> pTX:      Guz pierwotny niedostępny badaniu</w:t>
      </w:r>
    </w:p>
    <w:p w:rsidR="00D62700" w:rsidRPr="00D62700" w:rsidRDefault="00D62700" w:rsidP="00D62700">
      <w:pPr>
        <w:rPr>
          <w:lang w:val="pl-PL"/>
        </w:rPr>
      </w:pPr>
      <w:r w:rsidRPr="00D62700">
        <w:rPr>
          <w:lang w:val="pl-PL"/>
        </w:rPr>
        <w:t xml:space="preserve"> pT0:       Brak danych odnośnie guza pierwotnego,</w:t>
      </w:r>
    </w:p>
    <w:p w:rsidR="00D62700" w:rsidRPr="00D62700" w:rsidRDefault="00D62700" w:rsidP="00D62700">
      <w:pPr>
        <w:rPr>
          <w:lang w:val="pl-PL"/>
        </w:rPr>
      </w:pPr>
      <w:r w:rsidRPr="00D62700">
        <w:rPr>
          <w:lang w:val="pl-PL"/>
        </w:rPr>
        <w:t xml:space="preserve"> pT1:     Największa średnica guza do 8cm (</w:t>
      </w:r>
      <w:r w:rsidRPr="00D62700">
        <w:rPr>
          <w:rFonts w:cstheme="minorHAnsi"/>
          <w:lang w:val="pl-PL"/>
        </w:rPr>
        <w:t>≤</w:t>
      </w:r>
      <w:r w:rsidRPr="00D62700">
        <w:rPr>
          <w:lang w:val="pl-PL"/>
        </w:rPr>
        <w:t xml:space="preserve"> 8cm)</w:t>
      </w:r>
    </w:p>
    <w:p w:rsidR="00D62700" w:rsidRPr="00D62700" w:rsidRDefault="00F748B4" w:rsidP="00D62700">
      <w:pPr>
        <w:rPr>
          <w:lang w:val="pl-PL"/>
        </w:rPr>
      </w:pPr>
      <w:r>
        <w:rPr>
          <w:lang w:val="pl-PL"/>
        </w:rPr>
        <w:t xml:space="preserve"> </w:t>
      </w:r>
      <w:r w:rsidR="00D62700" w:rsidRPr="00D62700">
        <w:rPr>
          <w:lang w:val="pl-PL"/>
        </w:rPr>
        <w:t>pT2:     Największa średnica guza powyżej 8cm (</w:t>
      </w:r>
      <w:r w:rsidR="00D62700" w:rsidRPr="00D62700">
        <w:rPr>
          <w:rFonts w:cstheme="minorHAnsi"/>
          <w:lang w:val="pl-PL"/>
        </w:rPr>
        <w:t>&gt;</w:t>
      </w:r>
      <w:r w:rsidR="00D62700" w:rsidRPr="00D62700">
        <w:rPr>
          <w:lang w:val="pl-PL"/>
        </w:rPr>
        <w:t xml:space="preserve"> 8cm) </w:t>
      </w:r>
    </w:p>
    <w:p w:rsidR="00D62700" w:rsidRPr="00D62700" w:rsidRDefault="00F748B4" w:rsidP="00D62700">
      <w:pPr>
        <w:rPr>
          <w:lang w:val="pl-PL"/>
        </w:rPr>
      </w:pPr>
      <w:r>
        <w:rPr>
          <w:lang w:val="pl-PL"/>
        </w:rPr>
        <w:t xml:space="preserve"> </w:t>
      </w:r>
      <w:r w:rsidR="00D62700" w:rsidRPr="00D62700">
        <w:rPr>
          <w:lang w:val="pl-PL"/>
        </w:rPr>
        <w:t>pT3:     Mnogie, nieciągłe ogniska pierwotnego nowotworu</w:t>
      </w:r>
    </w:p>
    <w:p w:rsidR="00D62700" w:rsidRPr="00D62700" w:rsidRDefault="00D62700" w:rsidP="00D62700">
      <w:pPr>
        <w:rPr>
          <w:lang w:val="pl-PL"/>
        </w:rPr>
      </w:pPr>
    </w:p>
    <w:p w:rsidR="00D62700" w:rsidRPr="00D62700" w:rsidRDefault="00D62700" w:rsidP="00D62700">
      <w:pPr>
        <w:rPr>
          <w:u w:val="single"/>
          <w:lang w:val="pl-PL"/>
        </w:rPr>
      </w:pPr>
      <w:r w:rsidRPr="00D62700">
        <w:rPr>
          <w:u w:val="single"/>
          <w:lang w:val="pl-PL"/>
        </w:rPr>
        <w:t>Regionalne węzły chłonne (pN)</w:t>
      </w:r>
    </w:p>
    <w:p w:rsidR="00D62700" w:rsidRPr="00D62700" w:rsidRDefault="00D62700" w:rsidP="00D62700">
      <w:pPr>
        <w:rPr>
          <w:lang w:val="pl-PL"/>
        </w:rPr>
      </w:pPr>
      <w:r w:rsidRPr="00D62700">
        <w:rPr>
          <w:lang w:val="pl-PL"/>
        </w:rPr>
        <w:t xml:space="preserve"> pNX:     Regionalne węzły chłonne niedostępne badaniu</w:t>
      </w:r>
    </w:p>
    <w:p w:rsidR="00D62700" w:rsidRPr="00D62700" w:rsidRDefault="00D62700" w:rsidP="00D62700">
      <w:pPr>
        <w:rPr>
          <w:lang w:val="pl-PL"/>
        </w:rPr>
      </w:pPr>
      <w:r w:rsidRPr="00D62700">
        <w:rPr>
          <w:lang w:val="pl-PL"/>
        </w:rPr>
        <w:t xml:space="preserve"> pN0:       Brak przerzutów w regionalnych węzłach chłonnych</w:t>
      </w:r>
    </w:p>
    <w:p w:rsidR="00D62700" w:rsidRPr="00D62700" w:rsidRDefault="00F748B4" w:rsidP="00D62700">
      <w:pPr>
        <w:rPr>
          <w:lang w:val="pl-PL"/>
        </w:rPr>
      </w:pPr>
      <w:r>
        <w:rPr>
          <w:lang w:val="pl-PL"/>
        </w:rPr>
        <w:t xml:space="preserve"> </w:t>
      </w:r>
      <w:r w:rsidR="00D62700" w:rsidRPr="00D62700">
        <w:rPr>
          <w:lang w:val="pl-PL"/>
        </w:rPr>
        <w:t>pN1:       Przerzuty w regionalnych węzłach chłonnych</w:t>
      </w:r>
    </w:p>
    <w:p w:rsidR="00D62700" w:rsidRPr="00D62700" w:rsidRDefault="00F748B4" w:rsidP="00D62700">
      <w:pPr>
        <w:rPr>
          <w:lang w:val="pl-PL"/>
        </w:rPr>
      </w:pPr>
      <w:r>
        <w:rPr>
          <w:lang w:val="pl-PL"/>
        </w:rPr>
        <w:t xml:space="preserve"> </w:t>
      </w:r>
      <w:r w:rsidR="00D62700" w:rsidRPr="00D62700">
        <w:rPr>
          <w:lang w:val="pl-PL"/>
        </w:rPr>
        <w:t>Węzłów chłonnych nie dostarczono do badania lub ich nie znaleziono</w:t>
      </w:r>
    </w:p>
    <w:p w:rsidR="00D62700" w:rsidRPr="00D62700" w:rsidRDefault="00D62700" w:rsidP="00D62700">
      <w:pPr>
        <w:rPr>
          <w:i/>
          <w:lang w:val="pl-PL"/>
        </w:rPr>
      </w:pPr>
      <w:r w:rsidRPr="00D62700">
        <w:rPr>
          <w:i/>
          <w:lang w:val="pl-PL"/>
        </w:rPr>
        <w:t>Liczba badanych węzłów chłonnych</w:t>
      </w:r>
    </w:p>
    <w:p w:rsidR="00F748B4" w:rsidRDefault="00D62700" w:rsidP="00D62700">
      <w:pPr>
        <w:rPr>
          <w:lang w:val="pl-PL"/>
        </w:rPr>
      </w:pPr>
      <w:r w:rsidRPr="00D62700">
        <w:rPr>
          <w:lang w:val="pl-PL"/>
        </w:rPr>
        <w:t xml:space="preserve">Podaj liczbę: </w:t>
      </w:r>
    </w:p>
    <w:p w:rsidR="00D62700" w:rsidRPr="00D62700" w:rsidRDefault="00D62700" w:rsidP="00D62700">
      <w:pPr>
        <w:rPr>
          <w:lang w:val="pl-PL"/>
        </w:rPr>
      </w:pPr>
      <w:r w:rsidRPr="00D62700">
        <w:rPr>
          <w:lang w:val="pl-PL"/>
        </w:rPr>
        <w:t xml:space="preserve"> Liczba węzłów niemożliwa do ustalenia (wyjaśnij przyczynę): </w:t>
      </w:r>
    </w:p>
    <w:p w:rsidR="00D62700" w:rsidRPr="00D62700" w:rsidRDefault="00D62700" w:rsidP="00D62700">
      <w:pPr>
        <w:rPr>
          <w:i/>
          <w:lang w:val="pl-PL"/>
        </w:rPr>
      </w:pPr>
      <w:r w:rsidRPr="00D62700">
        <w:rPr>
          <w:i/>
          <w:lang w:val="pl-PL"/>
        </w:rPr>
        <w:t>Liczba zmienionych węzłów chłonnych</w:t>
      </w:r>
    </w:p>
    <w:p w:rsidR="00D62700" w:rsidRPr="00D62700" w:rsidRDefault="00F748B4" w:rsidP="00D62700">
      <w:pPr>
        <w:rPr>
          <w:b/>
          <w:lang w:val="pl-PL"/>
        </w:rPr>
      </w:pPr>
      <w:r>
        <w:rPr>
          <w:lang w:val="pl-PL"/>
        </w:rPr>
        <w:t xml:space="preserve">Podaj liczbę: </w:t>
      </w:r>
    </w:p>
    <w:p w:rsidR="00D62700" w:rsidRPr="00D62700" w:rsidRDefault="00D62700" w:rsidP="00D62700">
      <w:pPr>
        <w:rPr>
          <w:lang w:val="pl-PL"/>
        </w:rPr>
      </w:pPr>
      <w:r w:rsidRPr="00D62700">
        <w:rPr>
          <w:lang w:val="pl-PL"/>
        </w:rPr>
        <w:t xml:space="preserve"> Liczba węzłów niemożliwa do ustalenia (wyjaśnij </w:t>
      </w:r>
      <w:r w:rsidR="00F748B4">
        <w:rPr>
          <w:lang w:val="pl-PL"/>
        </w:rPr>
        <w:t xml:space="preserve">przyczynę): </w:t>
      </w:r>
    </w:p>
    <w:p w:rsidR="00D62700" w:rsidRPr="00D62700" w:rsidRDefault="00D62700" w:rsidP="00D62700">
      <w:pPr>
        <w:rPr>
          <w:lang w:val="pl-PL"/>
        </w:rPr>
      </w:pPr>
    </w:p>
    <w:p w:rsidR="00D62700" w:rsidRPr="00D62700" w:rsidRDefault="00D62700" w:rsidP="00D62700">
      <w:pPr>
        <w:rPr>
          <w:u w:val="single"/>
          <w:lang w:val="pl-PL"/>
        </w:rPr>
      </w:pPr>
      <w:r w:rsidRPr="00D62700">
        <w:rPr>
          <w:u w:val="single"/>
          <w:lang w:val="pl-PL"/>
        </w:rPr>
        <w:t>Odległe przerzuty (pM)</w:t>
      </w:r>
    </w:p>
    <w:p w:rsidR="00D62700" w:rsidRPr="00D62700" w:rsidRDefault="00F748B4" w:rsidP="00D62700">
      <w:pPr>
        <w:rPr>
          <w:lang w:val="pl-PL"/>
        </w:rPr>
      </w:pPr>
      <w:r>
        <w:rPr>
          <w:lang w:val="pl-PL"/>
        </w:rPr>
        <w:t xml:space="preserve"> </w:t>
      </w:r>
      <w:r w:rsidR="00D62700" w:rsidRPr="00D62700">
        <w:rPr>
          <w:lang w:val="pl-PL"/>
        </w:rPr>
        <w:t xml:space="preserve">            nie dotyczy </w:t>
      </w:r>
    </w:p>
    <w:p w:rsidR="00D62700" w:rsidRPr="00D62700" w:rsidRDefault="00D62700" w:rsidP="00D62700">
      <w:pPr>
        <w:rPr>
          <w:lang w:val="pl-PL"/>
        </w:rPr>
      </w:pPr>
      <w:r w:rsidRPr="00D62700">
        <w:rPr>
          <w:lang w:val="pl-PL"/>
        </w:rPr>
        <w:t xml:space="preserve"> pM1a:   Przerzut do płuc</w:t>
      </w:r>
    </w:p>
    <w:p w:rsidR="00D62700" w:rsidRPr="00D62700" w:rsidRDefault="00D62700" w:rsidP="00D62700">
      <w:pPr>
        <w:rPr>
          <w:lang w:val="pl-PL"/>
        </w:rPr>
      </w:pPr>
      <w:r w:rsidRPr="00D62700">
        <w:rPr>
          <w:lang w:val="pl-PL"/>
        </w:rPr>
        <w:t xml:space="preserve"> pM1b:   Przerzut odległy poza obrębem płuc</w:t>
      </w:r>
    </w:p>
    <w:p w:rsidR="00D62700" w:rsidRPr="00D62700" w:rsidRDefault="00D62700" w:rsidP="00D62700">
      <w:pPr>
        <w:rPr>
          <w:lang w:val="pl-PL"/>
        </w:rPr>
      </w:pPr>
      <w:r w:rsidRPr="00D62700">
        <w:rPr>
          <w:lang w:val="pl-PL"/>
        </w:rPr>
        <w:t xml:space="preserve">                       + podaj lokalizację (cje), jeśli jest znana (są znane): </w:t>
      </w:r>
    </w:p>
    <w:p w:rsidR="00D62700" w:rsidRPr="00D62700" w:rsidRDefault="00D62700" w:rsidP="00D62700">
      <w:pPr>
        <w:ind w:left="708"/>
        <w:rPr>
          <w:rFonts w:ascii="Arial" w:hAnsi="Arial" w:cs="Arial"/>
          <w:sz w:val="24"/>
          <w:szCs w:val="24"/>
          <w:lang w:val="pl-PL"/>
        </w:rPr>
      </w:pPr>
    </w:p>
    <w:p w:rsidR="00212F6F" w:rsidRDefault="00212F6F" w:rsidP="00212F6F">
      <w:pPr>
        <w:rPr>
          <w:rFonts w:ascii="Arial" w:hAnsi="Arial" w:cs="Arial"/>
          <w:sz w:val="24"/>
          <w:szCs w:val="24"/>
          <w:lang w:val="pl-PL"/>
        </w:rPr>
      </w:pPr>
    </w:p>
    <w:p w:rsidR="00212F6F" w:rsidRPr="00AD0A0E" w:rsidRDefault="00212F6F" w:rsidP="00212F6F">
      <w:pPr>
        <w:pStyle w:val="Akapitzlist"/>
        <w:numPr>
          <w:ilvl w:val="0"/>
          <w:numId w:val="2"/>
        </w:numPr>
        <w:rPr>
          <w:rFonts w:ascii="Arial" w:hAnsi="Arial" w:cs="Arial"/>
          <w:sz w:val="24"/>
          <w:szCs w:val="24"/>
          <w:lang w:val="pl-PL"/>
        </w:rPr>
      </w:pPr>
      <w:r w:rsidRPr="00AD0A0E">
        <w:rPr>
          <w:rFonts w:ascii="Arial" w:hAnsi="Arial" w:cs="Arial"/>
          <w:sz w:val="24"/>
          <w:szCs w:val="24"/>
          <w:lang w:val="pl-PL"/>
        </w:rPr>
        <w:t xml:space="preserve">Marginesy chirurgiczne (tylko w przypadku </w:t>
      </w:r>
      <w:r>
        <w:rPr>
          <w:rFonts w:ascii="Arial" w:hAnsi="Arial" w:cs="Arial"/>
          <w:sz w:val="24"/>
          <w:szCs w:val="24"/>
          <w:lang w:val="pl-PL"/>
        </w:rPr>
        <w:t>materiału z resekcji kości</w:t>
      </w:r>
      <w:r w:rsidRPr="00AD0A0E">
        <w:rPr>
          <w:rFonts w:ascii="Arial" w:hAnsi="Arial" w:cs="Arial"/>
          <w:sz w:val="24"/>
          <w:szCs w:val="24"/>
          <w:lang w:val="pl-PL"/>
        </w:rPr>
        <w:t>)</w:t>
      </w:r>
    </w:p>
    <w:p w:rsidR="00212F6F" w:rsidRPr="00212F6F" w:rsidRDefault="00212F6F" w:rsidP="00212F6F">
      <w:pPr>
        <w:pStyle w:val="Akapitzlist"/>
        <w:numPr>
          <w:ilvl w:val="0"/>
          <w:numId w:val="14"/>
        </w:numPr>
        <w:rPr>
          <w:rFonts w:ascii="Arial" w:hAnsi="Arial" w:cs="Arial"/>
          <w:lang w:val="pl-PL"/>
        </w:rPr>
      </w:pPr>
      <w:r w:rsidRPr="00212F6F">
        <w:rPr>
          <w:rFonts w:ascii="Arial" w:hAnsi="Arial" w:cs="Arial"/>
          <w:lang w:val="pl-PL"/>
        </w:rPr>
        <w:t>niemożliwe do określenia</w:t>
      </w:r>
    </w:p>
    <w:p w:rsidR="00212F6F" w:rsidRPr="00212F6F" w:rsidRDefault="00212F6F" w:rsidP="00212F6F">
      <w:pPr>
        <w:pStyle w:val="Akapitzlist"/>
        <w:numPr>
          <w:ilvl w:val="0"/>
          <w:numId w:val="14"/>
        </w:numPr>
        <w:rPr>
          <w:rFonts w:ascii="Arial" w:hAnsi="Arial" w:cs="Arial"/>
          <w:lang w:val="pl-PL"/>
        </w:rPr>
      </w:pPr>
      <w:r w:rsidRPr="00212F6F">
        <w:rPr>
          <w:rFonts w:ascii="Arial" w:hAnsi="Arial" w:cs="Arial"/>
          <w:lang w:val="pl-PL"/>
        </w:rPr>
        <w:t>wolne od nacieku mięsaka</w:t>
      </w:r>
    </w:p>
    <w:p w:rsidR="00212F6F" w:rsidRPr="000B288D" w:rsidRDefault="00212F6F" w:rsidP="00212F6F">
      <w:pPr>
        <w:ind w:left="720"/>
        <w:rPr>
          <w:rFonts w:ascii="Arial" w:hAnsi="Arial" w:cs="Arial"/>
          <w:lang w:val="pl-PL"/>
        </w:rPr>
      </w:pPr>
      <w:r w:rsidRPr="000B288D">
        <w:rPr>
          <w:rFonts w:ascii="Arial" w:hAnsi="Arial" w:cs="Arial"/>
          <w:lang w:val="pl-PL"/>
        </w:rPr>
        <w:t xml:space="preserve">szerokość najwęższego marginesu tkanek wolnych od nacieku mięsaka:  </w:t>
      </w:r>
      <w:r w:rsidR="00F748B4">
        <w:rPr>
          <w:rFonts w:ascii="Arial" w:hAnsi="Arial" w:cs="Arial"/>
          <w:lang w:val="pl-PL"/>
        </w:rPr>
        <w:t>(</w:t>
      </w:r>
      <w:r w:rsidRPr="000B288D">
        <w:rPr>
          <w:rFonts w:ascii="Arial" w:hAnsi="Arial" w:cs="Arial"/>
          <w:lang w:val="pl-PL"/>
        </w:rPr>
        <w:t>cm</w:t>
      </w:r>
      <w:r w:rsidR="00F748B4">
        <w:rPr>
          <w:rFonts w:ascii="Arial" w:hAnsi="Arial" w:cs="Arial"/>
          <w:lang w:val="pl-PL"/>
        </w:rPr>
        <w:t>)</w:t>
      </w:r>
    </w:p>
    <w:p w:rsidR="00F748B4" w:rsidRDefault="00212F6F" w:rsidP="00F748B4">
      <w:pPr>
        <w:ind w:firstLine="708"/>
        <w:rPr>
          <w:rFonts w:ascii="Arial" w:hAnsi="Arial" w:cs="Arial"/>
          <w:lang w:val="pl-PL"/>
        </w:rPr>
      </w:pPr>
      <w:r w:rsidRPr="000B288D">
        <w:rPr>
          <w:rFonts w:ascii="Arial" w:hAnsi="Arial" w:cs="Arial"/>
          <w:lang w:val="pl-PL"/>
        </w:rPr>
        <w:t xml:space="preserve">określić najwęższy margines:  </w:t>
      </w:r>
    </w:p>
    <w:p w:rsidR="00212F6F" w:rsidRPr="000B288D" w:rsidRDefault="00212F6F" w:rsidP="00F748B4">
      <w:pPr>
        <w:ind w:firstLine="708"/>
        <w:rPr>
          <w:rFonts w:ascii="Arial" w:hAnsi="Arial" w:cs="Arial"/>
          <w:lang w:val="pl-PL"/>
        </w:rPr>
      </w:pPr>
      <w:r w:rsidRPr="000B288D">
        <w:rPr>
          <w:rFonts w:ascii="Arial" w:hAnsi="Arial" w:cs="Arial"/>
          <w:lang w:val="pl-PL"/>
        </w:rPr>
        <w:t>utkanie mięsaka w linii cięcia operacyjnego</w:t>
      </w:r>
    </w:p>
    <w:p w:rsidR="00212F6F" w:rsidRPr="000B288D" w:rsidRDefault="00212F6F" w:rsidP="00212F6F">
      <w:pPr>
        <w:rPr>
          <w:rFonts w:ascii="Arial" w:hAnsi="Arial" w:cs="Arial"/>
          <w:lang w:val="pl-PL"/>
        </w:rPr>
      </w:pPr>
      <w:r w:rsidRPr="000B288D">
        <w:rPr>
          <w:rFonts w:ascii="Arial" w:hAnsi="Arial" w:cs="Arial"/>
          <w:lang w:val="pl-PL"/>
        </w:rPr>
        <w:tab/>
        <w:t xml:space="preserve">określić zajęty margines:  </w:t>
      </w:r>
    </w:p>
    <w:p w:rsidR="00212F6F" w:rsidRPr="00212F6F" w:rsidRDefault="00212F6F" w:rsidP="00212F6F">
      <w:pPr>
        <w:rPr>
          <w:rFonts w:ascii="Arial" w:hAnsi="Arial" w:cs="Arial"/>
          <w:sz w:val="24"/>
          <w:szCs w:val="24"/>
          <w:lang w:val="pl-PL"/>
        </w:rPr>
      </w:pPr>
    </w:p>
    <w:p w:rsidR="008C2207" w:rsidRPr="000B288D" w:rsidRDefault="008C2207" w:rsidP="008C2207">
      <w:pPr>
        <w:rPr>
          <w:rFonts w:ascii="Arial" w:hAnsi="Arial" w:cs="Arial"/>
          <w:sz w:val="24"/>
          <w:szCs w:val="24"/>
          <w:lang w:val="pl-PL"/>
        </w:rPr>
      </w:pPr>
    </w:p>
    <w:p w:rsidR="008C2207" w:rsidRPr="000B288D" w:rsidRDefault="008C2207" w:rsidP="008C2207">
      <w:pPr>
        <w:pStyle w:val="Akapitzlist"/>
        <w:numPr>
          <w:ilvl w:val="0"/>
          <w:numId w:val="2"/>
        </w:numPr>
        <w:rPr>
          <w:rFonts w:ascii="Arial" w:hAnsi="Arial" w:cs="Arial"/>
          <w:sz w:val="24"/>
          <w:szCs w:val="24"/>
          <w:lang w:val="pl-PL"/>
        </w:rPr>
      </w:pPr>
      <w:r w:rsidRPr="000B288D">
        <w:rPr>
          <w:rFonts w:ascii="Arial" w:hAnsi="Arial" w:cs="Arial"/>
          <w:sz w:val="24"/>
          <w:szCs w:val="24"/>
          <w:lang w:val="pl-PL"/>
        </w:rPr>
        <w:t>Zatory z komórek nowotworowych w naczyniach limfatycznych i/lub żylnych)</w:t>
      </w:r>
    </w:p>
    <w:p w:rsidR="008C2207" w:rsidRPr="000B288D" w:rsidRDefault="0034569D" w:rsidP="008C2207">
      <w:pPr>
        <w:pStyle w:val="Akapitzlist"/>
        <w:numPr>
          <w:ilvl w:val="0"/>
          <w:numId w:val="15"/>
        </w:numPr>
        <w:rPr>
          <w:rFonts w:ascii="Arial" w:hAnsi="Arial" w:cs="Arial"/>
          <w:b/>
        </w:rPr>
      </w:pPr>
      <w:r>
        <w:rPr>
          <w:rFonts w:ascii="Arial" w:hAnsi="Arial" w:cs="Arial"/>
        </w:rPr>
        <w:t>nie</w:t>
      </w:r>
      <w:r w:rsidR="008C2207" w:rsidRPr="000B288D">
        <w:rPr>
          <w:rFonts w:ascii="Arial" w:hAnsi="Arial" w:cs="Arial"/>
        </w:rPr>
        <w:t>zidentyfikowane</w:t>
      </w:r>
    </w:p>
    <w:p w:rsidR="008C2207" w:rsidRPr="000B288D" w:rsidRDefault="008C2207" w:rsidP="008C2207">
      <w:pPr>
        <w:pStyle w:val="Akapitzlist"/>
        <w:numPr>
          <w:ilvl w:val="0"/>
          <w:numId w:val="15"/>
        </w:numPr>
        <w:rPr>
          <w:rFonts w:ascii="Arial" w:hAnsi="Arial" w:cs="Arial"/>
        </w:rPr>
      </w:pPr>
      <w:r w:rsidRPr="000B288D">
        <w:rPr>
          <w:rFonts w:ascii="Arial" w:hAnsi="Arial" w:cs="Arial"/>
        </w:rPr>
        <w:t>obecne</w:t>
      </w:r>
    </w:p>
    <w:p w:rsidR="008C2207" w:rsidRPr="000B288D" w:rsidRDefault="008C2207" w:rsidP="008C2207">
      <w:pPr>
        <w:pStyle w:val="Akapitzlist"/>
        <w:numPr>
          <w:ilvl w:val="0"/>
          <w:numId w:val="15"/>
        </w:numPr>
        <w:rPr>
          <w:rFonts w:ascii="Arial" w:hAnsi="Arial" w:cs="Arial"/>
        </w:rPr>
      </w:pPr>
      <w:r w:rsidRPr="000B288D">
        <w:rPr>
          <w:rFonts w:ascii="Arial" w:hAnsi="Arial" w:cs="Arial"/>
        </w:rPr>
        <w:t>niejednoznaczne</w:t>
      </w:r>
    </w:p>
    <w:p w:rsidR="0010385F" w:rsidRPr="000B288D" w:rsidRDefault="0010385F" w:rsidP="0010385F">
      <w:pPr>
        <w:ind w:left="360"/>
        <w:rPr>
          <w:rFonts w:ascii="Arial" w:hAnsi="Arial" w:cs="Arial"/>
        </w:rPr>
      </w:pPr>
    </w:p>
    <w:p w:rsidR="0010385F" w:rsidRPr="000B288D" w:rsidRDefault="0010385F" w:rsidP="0010385F">
      <w:pPr>
        <w:pStyle w:val="Akapitzlist"/>
        <w:numPr>
          <w:ilvl w:val="0"/>
          <w:numId w:val="2"/>
        </w:numPr>
        <w:rPr>
          <w:rFonts w:ascii="Arial" w:hAnsi="Arial" w:cs="Arial"/>
          <w:sz w:val="24"/>
          <w:szCs w:val="24"/>
          <w:lang w:val="pl-PL"/>
        </w:rPr>
      </w:pPr>
      <w:r w:rsidRPr="000B288D">
        <w:rPr>
          <w:rFonts w:ascii="Arial" w:hAnsi="Arial" w:cs="Arial"/>
          <w:sz w:val="24"/>
          <w:szCs w:val="24"/>
          <w:lang w:val="pl-PL"/>
        </w:rPr>
        <w:t>Dodatkowe cechy morfologiczne nowotworu</w:t>
      </w:r>
    </w:p>
    <w:p w:rsidR="0010385F" w:rsidRPr="000B288D" w:rsidRDefault="0010385F" w:rsidP="0010385F">
      <w:pPr>
        <w:rPr>
          <w:rFonts w:ascii="Arial" w:hAnsi="Arial" w:cs="Arial"/>
          <w:lang w:val="pl-PL"/>
        </w:rPr>
      </w:pPr>
      <w:r w:rsidRPr="000B288D">
        <w:rPr>
          <w:rFonts w:ascii="Arial" w:hAnsi="Arial" w:cs="Arial"/>
          <w:lang w:val="pl-PL"/>
        </w:rPr>
        <w:tab/>
        <w:t xml:space="preserve">określić ich rodzaj:  </w:t>
      </w:r>
    </w:p>
    <w:p w:rsidR="0010385F" w:rsidRPr="000B288D" w:rsidRDefault="0010385F" w:rsidP="0010385F">
      <w:pPr>
        <w:ind w:left="360"/>
        <w:rPr>
          <w:rFonts w:ascii="Arial" w:hAnsi="Arial" w:cs="Arial"/>
        </w:rPr>
      </w:pPr>
    </w:p>
    <w:p w:rsidR="0010385F" w:rsidRPr="000B288D" w:rsidRDefault="0010385F" w:rsidP="0010385F">
      <w:pPr>
        <w:pStyle w:val="Akapitzlist"/>
        <w:numPr>
          <w:ilvl w:val="0"/>
          <w:numId w:val="2"/>
        </w:numPr>
        <w:rPr>
          <w:rFonts w:ascii="Arial" w:hAnsi="Arial" w:cs="Arial"/>
          <w:sz w:val="24"/>
          <w:szCs w:val="24"/>
          <w:lang w:val="pl-PL"/>
        </w:rPr>
      </w:pPr>
      <w:r w:rsidRPr="000B288D">
        <w:rPr>
          <w:rFonts w:ascii="Arial" w:hAnsi="Arial" w:cs="Arial"/>
          <w:sz w:val="24"/>
          <w:szCs w:val="24"/>
          <w:lang w:val="pl-PL"/>
        </w:rPr>
        <w:t xml:space="preserve">Wyniki badań </w:t>
      </w:r>
      <w:r w:rsidR="003556C1">
        <w:rPr>
          <w:rFonts w:ascii="Arial" w:hAnsi="Arial" w:cs="Arial"/>
          <w:sz w:val="24"/>
          <w:szCs w:val="24"/>
          <w:lang w:val="pl-PL"/>
        </w:rPr>
        <w:t>dodatkowych (jeżeli miały zastosowanie)</w:t>
      </w:r>
    </w:p>
    <w:p w:rsidR="003556C1" w:rsidRDefault="003556C1" w:rsidP="0010385F">
      <w:pPr>
        <w:pStyle w:val="Akapitzlist"/>
        <w:numPr>
          <w:ilvl w:val="0"/>
          <w:numId w:val="20"/>
        </w:numPr>
        <w:rPr>
          <w:rFonts w:ascii="Arial" w:hAnsi="Arial" w:cs="Arial"/>
        </w:rPr>
      </w:pPr>
      <w:r>
        <w:rPr>
          <w:rFonts w:ascii="Arial" w:hAnsi="Arial" w:cs="Arial"/>
        </w:rPr>
        <w:t>i</w:t>
      </w:r>
      <w:r w:rsidRPr="003556C1">
        <w:rPr>
          <w:rFonts w:ascii="Arial" w:hAnsi="Arial" w:cs="Arial"/>
        </w:rPr>
        <w:t xml:space="preserve">mmunohistochemicznych </w:t>
      </w:r>
    </w:p>
    <w:p w:rsidR="003556C1" w:rsidRPr="003556C1" w:rsidRDefault="003556C1" w:rsidP="003556C1">
      <w:pPr>
        <w:pStyle w:val="Akapitzlist"/>
        <w:ind w:left="1080"/>
        <w:rPr>
          <w:rFonts w:ascii="Arial" w:hAnsi="Arial" w:cs="Arial"/>
        </w:rPr>
      </w:pPr>
      <w:r w:rsidRPr="003556C1">
        <w:rPr>
          <w:rFonts w:ascii="Arial" w:hAnsi="Arial" w:cs="Arial"/>
        </w:rPr>
        <w:lastRenderedPageBreak/>
        <w:t xml:space="preserve"> </w:t>
      </w:r>
    </w:p>
    <w:p w:rsidR="00F748B4" w:rsidRDefault="003556C1" w:rsidP="003556C1">
      <w:pPr>
        <w:pStyle w:val="Akapitzlist"/>
        <w:ind w:left="1080"/>
        <w:rPr>
          <w:rFonts w:ascii="Arial" w:hAnsi="Arial" w:cs="Arial"/>
          <w:lang w:val="pl-PL"/>
        </w:rPr>
      </w:pPr>
      <w:r w:rsidRPr="003556C1">
        <w:rPr>
          <w:rFonts w:ascii="Arial" w:hAnsi="Arial" w:cs="Arial"/>
          <w:lang w:val="pl-PL"/>
        </w:rPr>
        <w:t xml:space="preserve">Wyszczególnić rodzaj I wyniki wykonanych badań: </w:t>
      </w:r>
    </w:p>
    <w:p w:rsidR="003556C1" w:rsidRPr="003556C1" w:rsidRDefault="003556C1" w:rsidP="003556C1">
      <w:pPr>
        <w:pStyle w:val="Akapitzlist"/>
        <w:ind w:left="1080"/>
        <w:rPr>
          <w:rFonts w:ascii="Arial" w:hAnsi="Arial" w:cs="Arial"/>
        </w:rPr>
      </w:pPr>
      <w:r w:rsidRPr="003556C1">
        <w:rPr>
          <w:rFonts w:ascii="Arial" w:hAnsi="Arial" w:cs="Arial"/>
        </w:rPr>
        <w:t xml:space="preserve"> </w:t>
      </w:r>
      <w:r>
        <w:rPr>
          <w:rFonts w:ascii="Arial" w:hAnsi="Arial" w:cs="Arial"/>
        </w:rPr>
        <w:t>badania immunohistochemiczne nie</w:t>
      </w:r>
      <w:r w:rsidRPr="003556C1">
        <w:rPr>
          <w:rFonts w:ascii="Arial" w:hAnsi="Arial" w:cs="Arial"/>
        </w:rPr>
        <w:t>wykonywane</w:t>
      </w:r>
    </w:p>
    <w:p w:rsidR="0010385F" w:rsidRPr="003556C1" w:rsidRDefault="0010385F" w:rsidP="003556C1">
      <w:pPr>
        <w:ind w:left="720"/>
        <w:rPr>
          <w:rFonts w:ascii="Arial" w:hAnsi="Arial" w:cs="Arial"/>
        </w:rPr>
      </w:pPr>
      <w:r w:rsidRPr="003556C1">
        <w:rPr>
          <w:rFonts w:ascii="Arial" w:hAnsi="Arial" w:cs="Arial"/>
        </w:rPr>
        <w:t xml:space="preserve"> </w:t>
      </w:r>
    </w:p>
    <w:p w:rsidR="0010385F" w:rsidRDefault="003556C1" w:rsidP="0010385F">
      <w:pPr>
        <w:pStyle w:val="Akapitzlist"/>
        <w:numPr>
          <w:ilvl w:val="0"/>
          <w:numId w:val="20"/>
        </w:numPr>
        <w:rPr>
          <w:rFonts w:ascii="Arial" w:hAnsi="Arial" w:cs="Arial"/>
        </w:rPr>
      </w:pPr>
      <w:r>
        <w:rPr>
          <w:rFonts w:ascii="Arial" w:hAnsi="Arial" w:cs="Arial"/>
        </w:rPr>
        <w:t>cytogenetycznych</w:t>
      </w:r>
    </w:p>
    <w:p w:rsidR="003556C1" w:rsidRPr="000B288D" w:rsidRDefault="003556C1" w:rsidP="003556C1">
      <w:pPr>
        <w:pStyle w:val="Akapitzlist"/>
        <w:ind w:left="1080"/>
        <w:rPr>
          <w:rFonts w:ascii="Arial" w:hAnsi="Arial" w:cs="Arial"/>
        </w:rPr>
      </w:pPr>
    </w:p>
    <w:p w:rsidR="0010385F" w:rsidRDefault="0010385F" w:rsidP="0010385F">
      <w:pPr>
        <w:pStyle w:val="Akapitzlist"/>
        <w:ind w:left="1080"/>
        <w:rPr>
          <w:rFonts w:ascii="Arial" w:hAnsi="Arial" w:cs="Arial"/>
          <w:lang w:val="pl-PL"/>
        </w:rPr>
      </w:pPr>
      <w:r w:rsidRPr="000B288D">
        <w:rPr>
          <w:rFonts w:ascii="Arial" w:hAnsi="Arial" w:cs="Arial"/>
          <w:lang w:val="pl-PL"/>
        </w:rPr>
        <w:t xml:space="preserve">wyszczególnić rodzaj </w:t>
      </w:r>
      <w:r w:rsidR="003556C1">
        <w:rPr>
          <w:rFonts w:ascii="Arial" w:hAnsi="Arial" w:cs="Arial"/>
          <w:lang w:val="pl-PL"/>
        </w:rPr>
        <w:t xml:space="preserve">i wyniki </w:t>
      </w:r>
      <w:r w:rsidRPr="000B288D">
        <w:rPr>
          <w:rFonts w:ascii="Arial" w:hAnsi="Arial" w:cs="Arial"/>
          <w:lang w:val="pl-PL"/>
        </w:rPr>
        <w:t>wykonanych badań:</w:t>
      </w:r>
      <w:r w:rsidR="00F748B4">
        <w:rPr>
          <w:rFonts w:ascii="Arial" w:hAnsi="Arial" w:cs="Arial"/>
          <w:lang w:val="pl-PL"/>
        </w:rPr>
        <w:t xml:space="preserve"> </w:t>
      </w:r>
    </w:p>
    <w:p w:rsidR="003556C1" w:rsidRPr="003556C1" w:rsidRDefault="003556C1" w:rsidP="003556C1">
      <w:pPr>
        <w:pStyle w:val="Akapitzlist"/>
        <w:ind w:left="1080"/>
        <w:rPr>
          <w:rFonts w:ascii="Arial" w:hAnsi="Arial" w:cs="Arial"/>
          <w:lang w:val="pl-PL"/>
        </w:rPr>
      </w:pPr>
      <w:r w:rsidRPr="003556C1">
        <w:rPr>
          <w:rFonts w:ascii="Arial" w:hAnsi="Arial" w:cs="Arial"/>
          <w:lang w:val="pl-PL"/>
        </w:rPr>
        <w:t xml:space="preserve"> badania </w:t>
      </w:r>
      <w:r>
        <w:rPr>
          <w:rFonts w:ascii="Arial" w:hAnsi="Arial" w:cs="Arial"/>
          <w:lang w:val="pl-PL"/>
        </w:rPr>
        <w:t>cytogenetyczne</w:t>
      </w:r>
      <w:r w:rsidRPr="003556C1">
        <w:rPr>
          <w:rFonts w:ascii="Arial" w:hAnsi="Arial" w:cs="Arial"/>
          <w:lang w:val="pl-PL"/>
        </w:rPr>
        <w:t xml:space="preserve"> niewykonywane</w:t>
      </w:r>
    </w:p>
    <w:p w:rsidR="003556C1" w:rsidRDefault="003556C1" w:rsidP="0010385F">
      <w:pPr>
        <w:pStyle w:val="Akapitzlist"/>
        <w:ind w:left="1080"/>
        <w:rPr>
          <w:rFonts w:ascii="Arial" w:hAnsi="Arial" w:cs="Arial"/>
          <w:b/>
          <w:lang w:val="pl-PL"/>
        </w:rPr>
      </w:pPr>
    </w:p>
    <w:p w:rsidR="003556C1" w:rsidRPr="000B288D" w:rsidRDefault="003556C1" w:rsidP="0010385F">
      <w:pPr>
        <w:pStyle w:val="Akapitzlist"/>
        <w:ind w:left="1080"/>
        <w:rPr>
          <w:rFonts w:ascii="Arial" w:hAnsi="Arial" w:cs="Arial"/>
          <w:b/>
          <w:lang w:val="pl-PL"/>
        </w:rPr>
      </w:pPr>
    </w:p>
    <w:p w:rsidR="0010385F" w:rsidRPr="000B288D" w:rsidRDefault="003556C1" w:rsidP="0010385F">
      <w:pPr>
        <w:pStyle w:val="Akapitzlist"/>
        <w:numPr>
          <w:ilvl w:val="0"/>
          <w:numId w:val="20"/>
        </w:numPr>
        <w:rPr>
          <w:rFonts w:ascii="Arial" w:hAnsi="Arial" w:cs="Arial"/>
          <w:lang w:val="pl-PL"/>
        </w:rPr>
      </w:pPr>
      <w:r>
        <w:rPr>
          <w:rFonts w:ascii="Arial" w:hAnsi="Arial" w:cs="Arial"/>
          <w:lang w:val="pl-PL"/>
        </w:rPr>
        <w:t>molekularnych</w:t>
      </w:r>
    </w:p>
    <w:p w:rsidR="0010385F" w:rsidRPr="000B288D" w:rsidRDefault="0010385F" w:rsidP="0010385F">
      <w:pPr>
        <w:pStyle w:val="Akapitzlist"/>
        <w:ind w:left="1080"/>
        <w:rPr>
          <w:rFonts w:ascii="Arial" w:hAnsi="Arial" w:cs="Arial"/>
          <w:b/>
          <w:lang w:val="pl-PL"/>
        </w:rPr>
      </w:pPr>
      <w:r w:rsidRPr="000B288D">
        <w:rPr>
          <w:rFonts w:ascii="Arial" w:hAnsi="Arial" w:cs="Arial"/>
          <w:lang w:val="pl-PL"/>
        </w:rPr>
        <w:t>wyszczególnić rodzaj</w:t>
      </w:r>
      <w:r w:rsidR="003556C1">
        <w:rPr>
          <w:rFonts w:ascii="Arial" w:hAnsi="Arial" w:cs="Arial"/>
          <w:lang w:val="pl-PL"/>
        </w:rPr>
        <w:t xml:space="preserve"> i wyniki</w:t>
      </w:r>
      <w:r w:rsidRPr="000B288D">
        <w:rPr>
          <w:rFonts w:ascii="Arial" w:hAnsi="Arial" w:cs="Arial"/>
          <w:lang w:val="pl-PL"/>
        </w:rPr>
        <w:t xml:space="preserve"> </w:t>
      </w:r>
      <w:r w:rsidR="003556C1">
        <w:rPr>
          <w:rFonts w:ascii="Arial" w:hAnsi="Arial" w:cs="Arial"/>
          <w:lang w:val="pl-PL"/>
        </w:rPr>
        <w:t>wykonanych badań</w:t>
      </w:r>
      <w:r w:rsidR="00F748B4">
        <w:rPr>
          <w:rFonts w:ascii="Arial" w:hAnsi="Arial" w:cs="Arial"/>
          <w:lang w:val="pl-PL"/>
        </w:rPr>
        <w:t xml:space="preserve">: </w:t>
      </w:r>
    </w:p>
    <w:p w:rsidR="008C2207" w:rsidRPr="000B288D" w:rsidRDefault="008C2207" w:rsidP="008C2207">
      <w:pPr>
        <w:rPr>
          <w:rFonts w:ascii="Arial" w:hAnsi="Arial" w:cs="Arial"/>
          <w:b/>
          <w:lang w:val="pl-PL"/>
        </w:rPr>
      </w:pPr>
    </w:p>
    <w:p w:rsidR="00705ADF" w:rsidRPr="000B288D" w:rsidRDefault="000F7771" w:rsidP="00705ADF">
      <w:pPr>
        <w:pStyle w:val="Akapitzlist"/>
        <w:numPr>
          <w:ilvl w:val="0"/>
          <w:numId w:val="2"/>
        </w:numPr>
        <w:rPr>
          <w:rFonts w:ascii="Arial" w:hAnsi="Arial" w:cs="Arial"/>
          <w:sz w:val="24"/>
          <w:szCs w:val="24"/>
          <w:lang w:val="pl-PL"/>
        </w:rPr>
      </w:pPr>
      <w:r>
        <w:rPr>
          <w:rFonts w:ascii="Arial" w:hAnsi="Arial" w:cs="Arial"/>
          <w:sz w:val="24"/>
          <w:szCs w:val="24"/>
          <w:lang w:val="pl-PL"/>
        </w:rPr>
        <w:t xml:space="preserve">Dodatkowe cechy morfologiczne guza </w:t>
      </w:r>
    </w:p>
    <w:p w:rsidR="000F7771" w:rsidRDefault="000F7771" w:rsidP="003556C1">
      <w:pPr>
        <w:pStyle w:val="Akapitzlist"/>
        <w:rPr>
          <w:rFonts w:ascii="Arial" w:hAnsi="Arial" w:cs="Arial"/>
          <w:lang w:val="pl-PL"/>
        </w:rPr>
      </w:pPr>
    </w:p>
    <w:p w:rsidR="003556C1" w:rsidRDefault="000F7771" w:rsidP="003556C1">
      <w:pPr>
        <w:pStyle w:val="Akapitzlist"/>
        <w:rPr>
          <w:rFonts w:ascii="Arial" w:hAnsi="Arial" w:cs="Arial"/>
          <w:lang w:val="pl-PL"/>
        </w:rPr>
      </w:pPr>
      <w:r>
        <w:rPr>
          <w:rFonts w:ascii="Arial" w:hAnsi="Arial" w:cs="Arial"/>
          <w:lang w:val="pl-PL"/>
        </w:rPr>
        <w:t>Określić ich rodzaj</w:t>
      </w:r>
      <w:r w:rsidR="003556C1" w:rsidRPr="000B288D">
        <w:rPr>
          <w:rFonts w:ascii="Arial" w:hAnsi="Arial" w:cs="Arial"/>
          <w:lang w:val="pl-PL"/>
        </w:rPr>
        <w:t xml:space="preserve">: </w:t>
      </w:r>
      <w:r w:rsidR="003556C1">
        <w:rPr>
          <w:rFonts w:ascii="Arial" w:hAnsi="Arial" w:cs="Arial"/>
          <w:lang w:val="pl-PL"/>
        </w:rPr>
        <w:t xml:space="preserve"> </w:t>
      </w:r>
    </w:p>
    <w:p w:rsidR="003556C1" w:rsidRDefault="003556C1" w:rsidP="003556C1">
      <w:pPr>
        <w:pStyle w:val="Akapitzlist"/>
        <w:rPr>
          <w:rFonts w:ascii="Arial" w:hAnsi="Arial" w:cs="Arial"/>
          <w:lang w:val="pl-PL"/>
        </w:rPr>
      </w:pPr>
    </w:p>
    <w:p w:rsidR="003556C1" w:rsidRDefault="003556C1" w:rsidP="000F7771">
      <w:pPr>
        <w:pStyle w:val="Akapitzlist"/>
        <w:rPr>
          <w:rFonts w:ascii="Arial" w:hAnsi="Arial" w:cs="Arial"/>
          <w:lang w:val="pl-PL"/>
        </w:rPr>
      </w:pPr>
    </w:p>
    <w:p w:rsidR="000F7771" w:rsidRDefault="000F7771" w:rsidP="000F7771">
      <w:pPr>
        <w:rPr>
          <w:rFonts w:ascii="Arial" w:hAnsi="Arial" w:cs="Arial"/>
          <w:lang w:val="pl-PL"/>
        </w:rPr>
      </w:pPr>
    </w:p>
    <w:p w:rsidR="000F7771" w:rsidRPr="000B288D" w:rsidRDefault="000F7771" w:rsidP="000F7771">
      <w:pPr>
        <w:pStyle w:val="Akapitzlist"/>
        <w:numPr>
          <w:ilvl w:val="0"/>
          <w:numId w:val="2"/>
        </w:numPr>
        <w:rPr>
          <w:rFonts w:ascii="Arial" w:hAnsi="Arial" w:cs="Arial"/>
          <w:sz w:val="24"/>
          <w:szCs w:val="24"/>
          <w:lang w:val="pl-PL"/>
        </w:rPr>
      </w:pPr>
      <w:r w:rsidRPr="000B288D">
        <w:rPr>
          <w:rFonts w:ascii="Arial" w:hAnsi="Arial" w:cs="Arial"/>
          <w:sz w:val="24"/>
          <w:szCs w:val="24"/>
          <w:lang w:val="pl-PL"/>
        </w:rPr>
        <w:t xml:space="preserve">Wyniki badań </w:t>
      </w:r>
      <w:r>
        <w:rPr>
          <w:rFonts w:ascii="Arial" w:hAnsi="Arial" w:cs="Arial"/>
          <w:sz w:val="24"/>
          <w:szCs w:val="24"/>
          <w:lang w:val="pl-PL"/>
        </w:rPr>
        <w:t xml:space="preserve">radiologicznych (jeżeli dostępne) </w:t>
      </w:r>
    </w:p>
    <w:p w:rsidR="000F7771" w:rsidRDefault="000F7771" w:rsidP="000F7771">
      <w:pPr>
        <w:pStyle w:val="Akapitzlist"/>
        <w:rPr>
          <w:rFonts w:ascii="Arial" w:hAnsi="Arial" w:cs="Arial"/>
          <w:lang w:val="pl-PL"/>
        </w:rPr>
      </w:pPr>
      <w:r w:rsidRPr="000B288D">
        <w:rPr>
          <w:rFonts w:ascii="Arial" w:hAnsi="Arial" w:cs="Arial"/>
          <w:lang w:val="pl-PL"/>
        </w:rPr>
        <w:t xml:space="preserve">wyszczególnić rodzaj </w:t>
      </w:r>
      <w:r>
        <w:rPr>
          <w:rFonts w:ascii="Arial" w:hAnsi="Arial" w:cs="Arial"/>
          <w:lang w:val="pl-PL"/>
        </w:rPr>
        <w:t xml:space="preserve">i wyniki </w:t>
      </w:r>
      <w:r w:rsidRPr="000B288D">
        <w:rPr>
          <w:rFonts w:ascii="Arial" w:hAnsi="Arial" w:cs="Arial"/>
          <w:lang w:val="pl-PL"/>
        </w:rPr>
        <w:t xml:space="preserve">wykonanych badań: </w:t>
      </w:r>
    </w:p>
    <w:p w:rsidR="000F7771" w:rsidRDefault="000F7771" w:rsidP="000F7771">
      <w:pPr>
        <w:pStyle w:val="Akapitzlist"/>
        <w:rPr>
          <w:rFonts w:ascii="Arial" w:hAnsi="Arial" w:cs="Arial"/>
          <w:lang w:val="pl-PL"/>
        </w:rPr>
      </w:pPr>
    </w:p>
    <w:p w:rsidR="000F7771" w:rsidRDefault="000F7771" w:rsidP="000F7771">
      <w:pPr>
        <w:pStyle w:val="Akapitzlist"/>
        <w:rPr>
          <w:rFonts w:ascii="Arial" w:hAnsi="Arial" w:cs="Arial"/>
          <w:lang w:val="pl-PL"/>
        </w:rPr>
      </w:pPr>
      <w:r w:rsidRPr="003556C1">
        <w:rPr>
          <w:rFonts w:ascii="Arial" w:hAnsi="Arial" w:cs="Arial"/>
          <w:lang w:val="pl-PL"/>
        </w:rPr>
        <w:t xml:space="preserve"> badania </w:t>
      </w:r>
      <w:r>
        <w:rPr>
          <w:rFonts w:ascii="Arial" w:hAnsi="Arial" w:cs="Arial"/>
          <w:lang w:val="pl-PL"/>
        </w:rPr>
        <w:t>radiologiczne niedostępne</w:t>
      </w:r>
    </w:p>
    <w:p w:rsidR="000F7771" w:rsidRDefault="000F7771" w:rsidP="000F7771">
      <w:pPr>
        <w:rPr>
          <w:rFonts w:ascii="Arial" w:hAnsi="Arial" w:cs="Arial"/>
          <w:lang w:val="pl-PL"/>
        </w:rPr>
      </w:pPr>
    </w:p>
    <w:p w:rsidR="000F7771" w:rsidRPr="0039191E" w:rsidRDefault="000F7771" w:rsidP="000F7771">
      <w:pPr>
        <w:pStyle w:val="Akapitzlist"/>
        <w:numPr>
          <w:ilvl w:val="0"/>
          <w:numId w:val="2"/>
        </w:numPr>
        <w:rPr>
          <w:rFonts w:ascii="Arial" w:hAnsi="Arial" w:cs="Arial"/>
          <w:lang w:val="pl-PL"/>
        </w:rPr>
      </w:pPr>
      <w:r>
        <w:rPr>
          <w:rFonts w:ascii="Arial" w:hAnsi="Arial" w:cs="Arial"/>
          <w:sz w:val="24"/>
          <w:szCs w:val="24"/>
          <w:lang w:val="pl-PL"/>
        </w:rPr>
        <w:t xml:space="preserve">Leczenie poprzedzające zabieg operacyjny </w:t>
      </w:r>
      <w:r w:rsidRPr="0039191E">
        <w:rPr>
          <w:rFonts w:ascii="Arial" w:hAnsi="Arial" w:cs="Arial"/>
          <w:lang w:val="pl-PL"/>
        </w:rPr>
        <w:t xml:space="preserve">(zaznaczyć wszystkie zastosowane metody) </w:t>
      </w:r>
    </w:p>
    <w:p w:rsidR="000F7771" w:rsidRDefault="000F7771" w:rsidP="000F7771">
      <w:pPr>
        <w:pStyle w:val="Akapitzlist"/>
        <w:rPr>
          <w:rFonts w:ascii="Arial" w:hAnsi="Arial" w:cs="Arial"/>
          <w:lang w:val="pl-PL"/>
        </w:rPr>
      </w:pPr>
    </w:p>
    <w:p w:rsidR="000F7771" w:rsidRDefault="000F7771" w:rsidP="000F7771">
      <w:pPr>
        <w:pStyle w:val="Akapitzlist"/>
        <w:rPr>
          <w:rFonts w:ascii="Arial" w:hAnsi="Arial" w:cs="Arial"/>
          <w:lang w:val="pl-PL"/>
        </w:rPr>
      </w:pPr>
      <w:r w:rsidRPr="003556C1">
        <w:rPr>
          <w:rFonts w:ascii="Arial" w:hAnsi="Arial" w:cs="Arial"/>
          <w:lang w:val="pl-PL"/>
        </w:rPr>
        <w:t xml:space="preserve"> </w:t>
      </w:r>
      <w:r>
        <w:rPr>
          <w:rFonts w:ascii="Arial" w:hAnsi="Arial" w:cs="Arial"/>
          <w:lang w:val="pl-PL"/>
        </w:rPr>
        <w:t>brak leczenia</w:t>
      </w:r>
    </w:p>
    <w:p w:rsidR="00F748B4" w:rsidRDefault="00F748B4" w:rsidP="0039191E">
      <w:pPr>
        <w:pStyle w:val="Akapitzlist"/>
        <w:rPr>
          <w:rFonts w:ascii="Arial" w:hAnsi="Arial" w:cs="Arial"/>
          <w:lang w:val="pl-PL"/>
        </w:rPr>
      </w:pPr>
    </w:p>
    <w:p w:rsidR="0039191E" w:rsidRDefault="0039191E" w:rsidP="0039191E">
      <w:pPr>
        <w:pStyle w:val="Akapitzlist"/>
        <w:rPr>
          <w:rFonts w:ascii="Arial" w:hAnsi="Arial" w:cs="Arial"/>
          <w:lang w:val="pl-PL"/>
        </w:rPr>
      </w:pPr>
      <w:r w:rsidRPr="003556C1">
        <w:rPr>
          <w:rFonts w:ascii="Arial" w:hAnsi="Arial" w:cs="Arial"/>
          <w:lang w:val="pl-PL"/>
        </w:rPr>
        <w:t xml:space="preserve"> </w:t>
      </w:r>
      <w:r>
        <w:rPr>
          <w:rFonts w:ascii="Arial" w:hAnsi="Arial" w:cs="Arial"/>
          <w:lang w:val="pl-PL"/>
        </w:rPr>
        <w:t>leczenie chemiczne</w:t>
      </w:r>
    </w:p>
    <w:p w:rsidR="0039191E" w:rsidRDefault="0039191E" w:rsidP="000F7771">
      <w:pPr>
        <w:pStyle w:val="Akapitzlist"/>
        <w:rPr>
          <w:rFonts w:ascii="Arial" w:hAnsi="Arial" w:cs="Arial"/>
          <w:lang w:val="pl-PL"/>
        </w:rPr>
      </w:pPr>
    </w:p>
    <w:p w:rsidR="0039191E" w:rsidRDefault="0039191E" w:rsidP="0039191E">
      <w:pPr>
        <w:pStyle w:val="Akapitzlist"/>
        <w:rPr>
          <w:rFonts w:ascii="Arial" w:hAnsi="Arial" w:cs="Arial"/>
          <w:lang w:val="pl-PL"/>
        </w:rPr>
      </w:pPr>
      <w:r w:rsidRPr="003556C1">
        <w:rPr>
          <w:rFonts w:ascii="Arial" w:hAnsi="Arial" w:cs="Arial"/>
          <w:lang w:val="pl-PL"/>
        </w:rPr>
        <w:t xml:space="preserve"> </w:t>
      </w:r>
      <w:r>
        <w:rPr>
          <w:rFonts w:ascii="Arial" w:hAnsi="Arial" w:cs="Arial"/>
          <w:lang w:val="pl-PL"/>
        </w:rPr>
        <w:t>leczenie napromienianiem</w:t>
      </w:r>
    </w:p>
    <w:p w:rsidR="0039191E" w:rsidRDefault="0039191E" w:rsidP="0039191E">
      <w:pPr>
        <w:pStyle w:val="Akapitzlist"/>
        <w:rPr>
          <w:rFonts w:ascii="Arial" w:hAnsi="Arial" w:cs="Arial"/>
          <w:lang w:val="pl-PL"/>
        </w:rPr>
      </w:pPr>
    </w:p>
    <w:p w:rsidR="0039191E" w:rsidRDefault="00F748B4" w:rsidP="0039191E">
      <w:pPr>
        <w:pStyle w:val="Akapitzlist"/>
        <w:rPr>
          <w:rFonts w:ascii="Arial" w:hAnsi="Arial" w:cs="Arial"/>
          <w:lang w:val="pl-PL"/>
        </w:rPr>
      </w:pPr>
      <w:r>
        <w:rPr>
          <w:rFonts w:ascii="Arial" w:hAnsi="Arial" w:cs="Arial"/>
          <w:lang w:val="pl-PL"/>
        </w:rPr>
        <w:t xml:space="preserve"> </w:t>
      </w:r>
      <w:r w:rsidR="0039191E">
        <w:rPr>
          <w:rFonts w:ascii="Arial" w:hAnsi="Arial" w:cs="Arial"/>
          <w:lang w:val="pl-PL"/>
        </w:rPr>
        <w:t>zastosowane (niesprecyzowane) leczenie</w:t>
      </w:r>
    </w:p>
    <w:p w:rsidR="0039191E" w:rsidRDefault="0039191E" w:rsidP="0039191E">
      <w:pPr>
        <w:pStyle w:val="Akapitzlist"/>
        <w:rPr>
          <w:rFonts w:ascii="Arial" w:hAnsi="Arial" w:cs="Arial"/>
          <w:lang w:val="pl-PL"/>
        </w:rPr>
      </w:pPr>
    </w:p>
    <w:p w:rsidR="0039191E" w:rsidRDefault="0039191E" w:rsidP="0039191E">
      <w:pPr>
        <w:pStyle w:val="Akapitzlist"/>
        <w:rPr>
          <w:rFonts w:ascii="Arial" w:hAnsi="Arial" w:cs="Arial"/>
          <w:lang w:val="pl-PL"/>
        </w:rPr>
      </w:pPr>
      <w:r w:rsidRPr="003556C1">
        <w:rPr>
          <w:rFonts w:ascii="Arial" w:hAnsi="Arial" w:cs="Arial"/>
          <w:lang w:val="pl-PL"/>
        </w:rPr>
        <w:t xml:space="preserve"> </w:t>
      </w:r>
      <w:r>
        <w:rPr>
          <w:rFonts w:ascii="Arial" w:hAnsi="Arial" w:cs="Arial"/>
          <w:lang w:val="pl-PL"/>
        </w:rPr>
        <w:t>brak danych</w:t>
      </w:r>
    </w:p>
    <w:p w:rsidR="0039191E" w:rsidRDefault="0039191E" w:rsidP="0039191E">
      <w:pPr>
        <w:pStyle w:val="Akapitzlist"/>
        <w:rPr>
          <w:rFonts w:ascii="Arial" w:hAnsi="Arial" w:cs="Arial"/>
          <w:lang w:val="pl-PL"/>
        </w:rPr>
      </w:pPr>
    </w:p>
    <w:p w:rsidR="000F7771" w:rsidRPr="003556C1" w:rsidRDefault="000F7771" w:rsidP="000F7771">
      <w:pPr>
        <w:pStyle w:val="Akapitzlist"/>
        <w:rPr>
          <w:rFonts w:ascii="Arial" w:hAnsi="Arial" w:cs="Arial"/>
          <w:lang w:val="pl-PL"/>
        </w:rPr>
      </w:pPr>
    </w:p>
    <w:p w:rsidR="0039191E" w:rsidRPr="0039191E" w:rsidRDefault="0039191E" w:rsidP="0039191E">
      <w:pPr>
        <w:pStyle w:val="Akapitzlist"/>
        <w:numPr>
          <w:ilvl w:val="0"/>
          <w:numId w:val="2"/>
        </w:numPr>
        <w:rPr>
          <w:rFonts w:ascii="Arial" w:hAnsi="Arial" w:cs="Arial"/>
          <w:lang w:val="pl-PL"/>
        </w:rPr>
      </w:pPr>
      <w:r>
        <w:rPr>
          <w:rFonts w:ascii="Arial" w:hAnsi="Arial" w:cs="Arial"/>
          <w:sz w:val="24"/>
          <w:szCs w:val="24"/>
          <w:lang w:val="pl-PL"/>
        </w:rPr>
        <w:t xml:space="preserve">Wyniki zastosowanego leczenia </w:t>
      </w:r>
      <w:r w:rsidRPr="0039191E">
        <w:rPr>
          <w:rFonts w:ascii="Arial" w:hAnsi="Arial" w:cs="Arial"/>
          <w:lang w:val="pl-PL"/>
        </w:rPr>
        <w:t xml:space="preserve">(zaznaczyć wszystkie </w:t>
      </w:r>
      <w:r>
        <w:rPr>
          <w:rFonts w:ascii="Arial" w:hAnsi="Arial" w:cs="Arial"/>
          <w:lang w:val="pl-PL"/>
        </w:rPr>
        <w:t>których dotyczą</w:t>
      </w:r>
      <w:r w:rsidRPr="0039191E">
        <w:rPr>
          <w:rFonts w:ascii="Arial" w:hAnsi="Arial" w:cs="Arial"/>
          <w:lang w:val="pl-PL"/>
        </w:rPr>
        <w:t xml:space="preserve">) </w:t>
      </w:r>
    </w:p>
    <w:p w:rsidR="0039191E" w:rsidRDefault="0039191E" w:rsidP="0039191E">
      <w:pPr>
        <w:pStyle w:val="Akapitzlist"/>
        <w:rPr>
          <w:rFonts w:ascii="Arial" w:hAnsi="Arial" w:cs="Arial"/>
          <w:lang w:val="pl-PL"/>
        </w:rPr>
      </w:pPr>
    </w:p>
    <w:p w:rsidR="0039191E" w:rsidRDefault="0039191E" w:rsidP="0039191E">
      <w:pPr>
        <w:pStyle w:val="Akapitzlist"/>
        <w:rPr>
          <w:rFonts w:ascii="Arial" w:hAnsi="Arial" w:cs="Arial"/>
          <w:lang w:val="pl-PL"/>
        </w:rPr>
      </w:pPr>
      <w:r w:rsidRPr="003556C1">
        <w:rPr>
          <w:rFonts w:ascii="Arial" w:hAnsi="Arial" w:cs="Arial"/>
          <w:lang w:val="pl-PL"/>
        </w:rPr>
        <w:t xml:space="preserve"> </w:t>
      </w:r>
      <w:r>
        <w:rPr>
          <w:rFonts w:ascii="Arial" w:hAnsi="Arial" w:cs="Arial"/>
          <w:lang w:val="pl-PL"/>
        </w:rPr>
        <w:t>niewidoczne</w:t>
      </w:r>
    </w:p>
    <w:p w:rsidR="00F748B4" w:rsidRDefault="00F748B4" w:rsidP="0039191E">
      <w:pPr>
        <w:pStyle w:val="Akapitzlist"/>
        <w:rPr>
          <w:rFonts w:ascii="Arial" w:hAnsi="Arial" w:cs="Arial"/>
          <w:lang w:val="pl-PL"/>
        </w:rPr>
      </w:pPr>
    </w:p>
    <w:p w:rsidR="0039191E" w:rsidRDefault="0039191E" w:rsidP="0039191E">
      <w:pPr>
        <w:pStyle w:val="Akapitzlist"/>
        <w:rPr>
          <w:rFonts w:ascii="Arial" w:hAnsi="Arial" w:cs="Arial"/>
          <w:lang w:val="pl-PL"/>
        </w:rPr>
      </w:pPr>
      <w:r w:rsidRPr="003556C1">
        <w:rPr>
          <w:rFonts w:ascii="Arial" w:hAnsi="Arial" w:cs="Arial"/>
          <w:lang w:val="pl-PL"/>
        </w:rPr>
        <w:t xml:space="preserve"> </w:t>
      </w:r>
      <w:r>
        <w:rPr>
          <w:rFonts w:ascii="Arial" w:hAnsi="Arial" w:cs="Arial"/>
          <w:lang w:val="pl-PL"/>
        </w:rPr>
        <w:t>dostrzegalne</w:t>
      </w:r>
    </w:p>
    <w:p w:rsidR="0039191E" w:rsidRDefault="0039191E" w:rsidP="0039191E">
      <w:pPr>
        <w:pStyle w:val="Akapitzlist"/>
        <w:rPr>
          <w:rFonts w:ascii="Arial" w:hAnsi="Arial" w:cs="Arial"/>
          <w:lang w:val="pl-PL"/>
        </w:rPr>
      </w:pPr>
    </w:p>
    <w:p w:rsidR="0039191E" w:rsidRDefault="0039191E" w:rsidP="0039191E">
      <w:pPr>
        <w:pStyle w:val="Akapitzlist"/>
        <w:ind w:left="2124"/>
        <w:rPr>
          <w:rFonts w:ascii="Arial" w:hAnsi="Arial" w:cs="Arial"/>
          <w:lang w:val="pl-PL"/>
        </w:rPr>
      </w:pPr>
      <w:r>
        <w:rPr>
          <w:rFonts w:ascii="Arial" w:hAnsi="Arial" w:cs="Arial"/>
          <w:lang w:val="pl-PL"/>
        </w:rPr>
        <w:t>Określ procent powierzchni guza zajętej przez martwicę (w przypadku materiału z resekcji kości porównaj z biopsją przedoperacyjną</w:t>
      </w:r>
    </w:p>
    <w:p w:rsidR="0039191E" w:rsidRDefault="0039191E" w:rsidP="0039191E">
      <w:pPr>
        <w:pStyle w:val="Akapitzlist"/>
        <w:ind w:left="2124"/>
        <w:rPr>
          <w:rFonts w:ascii="Arial" w:hAnsi="Arial" w:cs="Arial"/>
          <w:lang w:val="pl-PL"/>
        </w:rPr>
      </w:pPr>
    </w:p>
    <w:p w:rsidR="0039191E" w:rsidRDefault="0039191E" w:rsidP="0039191E">
      <w:pPr>
        <w:pStyle w:val="Akapitzlist"/>
        <w:ind w:left="2124"/>
        <w:rPr>
          <w:rFonts w:ascii="Arial" w:hAnsi="Arial" w:cs="Arial"/>
          <w:lang w:val="pl-PL"/>
        </w:rPr>
      </w:pPr>
      <w:r w:rsidRPr="003556C1">
        <w:rPr>
          <w:rFonts w:ascii="Arial" w:hAnsi="Arial" w:cs="Arial"/>
          <w:lang w:val="pl-PL"/>
        </w:rPr>
        <w:t xml:space="preserve"> </w:t>
      </w:r>
      <w:r>
        <w:rPr>
          <w:rFonts w:ascii="Arial" w:hAnsi="Arial" w:cs="Arial"/>
          <w:lang w:val="pl-PL"/>
        </w:rPr>
        <w:t>% powierzchni guza zajętej przez tkanki zmienione martwiczo</w:t>
      </w:r>
    </w:p>
    <w:p w:rsidR="0039191E" w:rsidRDefault="0039191E" w:rsidP="0039191E">
      <w:pPr>
        <w:pStyle w:val="Akapitzlist"/>
        <w:rPr>
          <w:rFonts w:ascii="Arial" w:hAnsi="Arial" w:cs="Arial"/>
          <w:lang w:val="pl-PL"/>
        </w:rPr>
      </w:pPr>
    </w:p>
    <w:p w:rsidR="0039191E" w:rsidRDefault="0039191E" w:rsidP="0039191E">
      <w:pPr>
        <w:pStyle w:val="Akapitzlist"/>
        <w:rPr>
          <w:rFonts w:ascii="Arial" w:hAnsi="Arial" w:cs="Arial"/>
          <w:lang w:val="pl-PL"/>
        </w:rPr>
      </w:pPr>
      <w:r w:rsidRPr="003556C1">
        <w:rPr>
          <w:rFonts w:ascii="Arial" w:hAnsi="Arial" w:cs="Arial"/>
          <w:lang w:val="pl-PL"/>
        </w:rPr>
        <w:t xml:space="preserve"> </w:t>
      </w:r>
      <w:r>
        <w:rPr>
          <w:rFonts w:ascii="Arial" w:hAnsi="Arial" w:cs="Arial"/>
          <w:lang w:val="pl-PL"/>
        </w:rPr>
        <w:t>niemożliwe do ustalenia</w:t>
      </w:r>
    </w:p>
    <w:p w:rsidR="000F7771" w:rsidRPr="000F7771" w:rsidRDefault="000F7771" w:rsidP="000F7771">
      <w:pPr>
        <w:rPr>
          <w:rFonts w:ascii="Arial" w:hAnsi="Arial" w:cs="Arial"/>
          <w:lang w:val="pl-PL"/>
        </w:rPr>
      </w:pPr>
    </w:p>
    <w:p w:rsidR="000F7771" w:rsidRPr="000F7771" w:rsidRDefault="000F7771" w:rsidP="000F7771">
      <w:pPr>
        <w:rPr>
          <w:rFonts w:ascii="Arial" w:hAnsi="Arial" w:cs="Arial"/>
          <w:lang w:val="pl-PL"/>
        </w:rPr>
      </w:pPr>
    </w:p>
    <w:p w:rsidR="003556C1" w:rsidRPr="000B288D" w:rsidRDefault="003556C1" w:rsidP="00961ECF">
      <w:pPr>
        <w:rPr>
          <w:rFonts w:ascii="Arial" w:hAnsi="Arial" w:cs="Arial"/>
          <w:lang w:val="pl-PL"/>
        </w:rPr>
      </w:pPr>
    </w:p>
    <w:p w:rsidR="00705ADF" w:rsidRDefault="00ED327E" w:rsidP="00705ADF">
      <w:pPr>
        <w:pStyle w:val="Akapitzlist"/>
        <w:numPr>
          <w:ilvl w:val="0"/>
          <w:numId w:val="2"/>
        </w:numPr>
        <w:rPr>
          <w:rFonts w:ascii="Arial" w:hAnsi="Arial" w:cs="Arial"/>
          <w:sz w:val="24"/>
          <w:szCs w:val="24"/>
          <w:lang w:val="pl-PL"/>
        </w:rPr>
      </w:pPr>
      <w:r>
        <w:rPr>
          <w:rFonts w:ascii="Arial" w:hAnsi="Arial" w:cs="Arial"/>
          <w:sz w:val="24"/>
          <w:szCs w:val="24"/>
          <w:lang w:val="pl-PL"/>
        </w:rPr>
        <w:t>Dodatkowe uwagi</w:t>
      </w:r>
      <w:r w:rsidR="0039191E">
        <w:rPr>
          <w:rFonts w:ascii="Arial" w:hAnsi="Arial" w:cs="Arial"/>
          <w:sz w:val="24"/>
          <w:szCs w:val="24"/>
          <w:lang w:val="pl-PL"/>
        </w:rPr>
        <w:t xml:space="preserve"> / komentarz</w:t>
      </w:r>
    </w:p>
    <w:p w:rsidR="00ED327E" w:rsidRDefault="00ED327E" w:rsidP="00ED327E">
      <w:pPr>
        <w:pStyle w:val="Akapitzlist"/>
        <w:rPr>
          <w:rFonts w:ascii="Arial" w:hAnsi="Arial" w:cs="Arial"/>
          <w:sz w:val="24"/>
          <w:szCs w:val="24"/>
          <w:lang w:val="pl-PL"/>
        </w:rPr>
      </w:pPr>
    </w:p>
    <w:p w:rsidR="00ED327E" w:rsidRPr="000B288D" w:rsidRDefault="00ED327E" w:rsidP="00ED327E">
      <w:pPr>
        <w:pStyle w:val="Akapitzlist"/>
        <w:rPr>
          <w:rFonts w:ascii="Arial" w:hAnsi="Arial" w:cs="Arial"/>
          <w:sz w:val="24"/>
          <w:szCs w:val="24"/>
          <w:lang w:val="pl-PL"/>
        </w:rPr>
      </w:pPr>
      <w:r>
        <w:rPr>
          <w:rFonts w:ascii="Arial" w:hAnsi="Arial" w:cs="Arial"/>
          <w:sz w:val="24"/>
          <w:szCs w:val="24"/>
          <w:lang w:val="pl-PL"/>
        </w:rPr>
        <w:t>___________________________________________________________</w:t>
      </w:r>
    </w:p>
    <w:p w:rsidR="003556C1" w:rsidRDefault="003556C1" w:rsidP="000F2F66">
      <w:pPr>
        <w:ind w:left="360"/>
        <w:jc w:val="center"/>
        <w:rPr>
          <w:rFonts w:ascii="Arial" w:hAnsi="Arial" w:cs="Arial"/>
          <w:b/>
        </w:rPr>
      </w:pPr>
    </w:p>
    <w:p w:rsidR="000F2F66" w:rsidRDefault="000F2F66" w:rsidP="000F2F66">
      <w:pPr>
        <w:ind w:left="360"/>
        <w:jc w:val="center"/>
        <w:rPr>
          <w:rFonts w:ascii="Arial" w:hAnsi="Arial" w:cs="Arial"/>
          <w:b/>
        </w:rPr>
      </w:pPr>
      <w:r w:rsidRPr="000F2F66">
        <w:rPr>
          <w:rFonts w:ascii="Arial" w:hAnsi="Arial" w:cs="Arial"/>
          <w:b/>
        </w:rPr>
        <w:t>Załączniki do raportu synoptycznego</w:t>
      </w:r>
    </w:p>
    <w:p w:rsidR="00740880" w:rsidRDefault="00740880" w:rsidP="00740880">
      <w:pPr>
        <w:rPr>
          <w:rFonts w:ascii="Arial" w:hAnsi="Arial" w:cs="Arial"/>
          <w:b/>
        </w:rPr>
      </w:pPr>
    </w:p>
    <w:p w:rsidR="00740880" w:rsidRDefault="00740880" w:rsidP="00740880">
      <w:pPr>
        <w:rPr>
          <w:rFonts w:ascii="Arial" w:hAnsi="Arial" w:cs="Arial"/>
          <w:b/>
        </w:rPr>
      </w:pPr>
    </w:p>
    <w:p w:rsidR="00740880" w:rsidRDefault="00FD4B91" w:rsidP="00740880">
      <w:pPr>
        <w:rPr>
          <w:rFonts w:ascii="Arial" w:hAnsi="Arial" w:cs="Arial"/>
          <w:b/>
          <w:lang w:val="pl-PL"/>
        </w:rPr>
      </w:pPr>
      <w:r w:rsidRPr="00FD4B91">
        <w:rPr>
          <w:rFonts w:ascii="Arial" w:hAnsi="Arial" w:cs="Arial"/>
          <w:b/>
          <w:lang w:val="pl-PL"/>
        </w:rPr>
        <w:t>Załącznik nr 1  Rodzaje stosowanych procedur diagnostycznych i</w:t>
      </w:r>
      <w:r>
        <w:rPr>
          <w:rFonts w:ascii="Arial" w:hAnsi="Arial" w:cs="Arial"/>
          <w:b/>
          <w:lang w:val="pl-PL"/>
        </w:rPr>
        <w:t xml:space="preserve"> terapeutycznych</w:t>
      </w:r>
    </w:p>
    <w:p w:rsidR="00FD4B91" w:rsidRDefault="00FD4B91" w:rsidP="00740880">
      <w:pPr>
        <w:rPr>
          <w:rFonts w:ascii="Arial" w:hAnsi="Arial" w:cs="Arial"/>
          <w:b/>
          <w:lang w:val="pl-PL"/>
        </w:rPr>
      </w:pPr>
    </w:p>
    <w:p w:rsidR="00FD4B91" w:rsidRPr="00F01972" w:rsidRDefault="00FD4B91" w:rsidP="001820B0">
      <w:pPr>
        <w:jc w:val="both"/>
        <w:rPr>
          <w:rFonts w:ascii="Arial" w:hAnsi="Arial" w:cs="Arial"/>
          <w:lang w:val="pl-PL"/>
        </w:rPr>
      </w:pPr>
      <w:r w:rsidRPr="00F01972">
        <w:rPr>
          <w:rFonts w:ascii="Arial" w:hAnsi="Arial" w:cs="Arial"/>
          <w:bCs/>
          <w:u w:val="single"/>
          <w:lang w:val="pl-PL"/>
        </w:rPr>
        <w:t>Otwarta biopsja nacinająca (</w:t>
      </w:r>
      <w:r w:rsidRPr="00F01972">
        <w:rPr>
          <w:rFonts w:ascii="Arial" w:hAnsi="Arial" w:cs="Arial"/>
          <w:bCs/>
          <w:i/>
          <w:iCs/>
          <w:u w:val="single"/>
          <w:lang w:val="pl-PL"/>
        </w:rPr>
        <w:t>intralesional resection</w:t>
      </w:r>
      <w:r w:rsidRPr="00F01972">
        <w:rPr>
          <w:rFonts w:ascii="Arial" w:hAnsi="Arial" w:cs="Arial"/>
          <w:bCs/>
          <w:u w:val="single"/>
          <w:lang w:val="pl-PL"/>
        </w:rPr>
        <w:t>)</w:t>
      </w:r>
      <w:r w:rsidRPr="00F01972">
        <w:rPr>
          <w:rFonts w:ascii="Arial" w:hAnsi="Arial" w:cs="Arial"/>
          <w:bCs/>
          <w:lang w:val="pl-PL"/>
        </w:rPr>
        <w:t xml:space="preserve"> - w trakcie tego zabiegu chirurg świadomie usuwa jedynie część tkanki nowotworowej. W przypadku zabiegów terapeutycznych </w:t>
      </w:r>
      <w:r w:rsidR="00F01972" w:rsidRPr="00F01972">
        <w:rPr>
          <w:rFonts w:ascii="Arial" w:hAnsi="Arial" w:cs="Arial"/>
          <w:bCs/>
          <w:lang w:val="pl-PL"/>
        </w:rPr>
        <w:t>do tego typu procedury zalicza się również chir</w:t>
      </w:r>
      <w:r w:rsidRPr="00F01972">
        <w:rPr>
          <w:rFonts w:ascii="Arial" w:hAnsi="Arial" w:cs="Arial"/>
          <w:bCs/>
          <w:lang w:val="pl-PL"/>
        </w:rPr>
        <w:t xml:space="preserve">urgiczne zmniejszenie masy guza lub jego wyłyżeczkowanie. </w:t>
      </w:r>
    </w:p>
    <w:p w:rsidR="00FD4B91" w:rsidRPr="00F01972" w:rsidRDefault="00FD4B91" w:rsidP="001820B0">
      <w:pPr>
        <w:jc w:val="both"/>
        <w:rPr>
          <w:rFonts w:ascii="Arial" w:hAnsi="Arial" w:cs="Arial"/>
          <w:lang w:val="pl-PL"/>
        </w:rPr>
      </w:pPr>
      <w:r w:rsidRPr="00F01972">
        <w:rPr>
          <w:rFonts w:ascii="Arial" w:hAnsi="Arial" w:cs="Arial"/>
          <w:bCs/>
          <w:u w:val="single"/>
          <w:lang w:val="pl-PL"/>
        </w:rPr>
        <w:t>Biopsja wycinająca  (</w:t>
      </w:r>
      <w:r w:rsidRPr="00F01972">
        <w:rPr>
          <w:rFonts w:ascii="Arial" w:hAnsi="Arial" w:cs="Arial"/>
          <w:bCs/>
          <w:i/>
          <w:iCs/>
          <w:u w:val="single"/>
          <w:lang w:val="pl-PL"/>
        </w:rPr>
        <w:t>marginal resection</w:t>
      </w:r>
      <w:r w:rsidRPr="00F01972">
        <w:rPr>
          <w:rFonts w:ascii="Arial" w:hAnsi="Arial" w:cs="Arial"/>
          <w:bCs/>
          <w:u w:val="single"/>
          <w:lang w:val="pl-PL"/>
        </w:rPr>
        <w:t>)</w:t>
      </w:r>
      <w:r w:rsidRPr="00F01972">
        <w:rPr>
          <w:rFonts w:ascii="Arial" w:hAnsi="Arial" w:cs="Arial"/>
          <w:bCs/>
          <w:lang w:val="pl-PL"/>
        </w:rPr>
        <w:t xml:space="preserve"> - nazwa ta oznacza usunięcie guza wraz z rzekomą torebką i niewielką ilością prawidłowych tkanek w jego otoczeniu. Makroskopowo brzegi preparatu operacyjnego są niezmienione; natomiast możliwa jest mikroskopowa nieradykalność zabiegu. </w:t>
      </w:r>
    </w:p>
    <w:p w:rsidR="00533FE1" w:rsidRPr="008E7A89" w:rsidRDefault="00215133" w:rsidP="001820B0">
      <w:pPr>
        <w:jc w:val="both"/>
        <w:rPr>
          <w:rFonts w:ascii="Arial" w:hAnsi="Arial" w:cs="Arial"/>
          <w:lang w:val="pl-PL"/>
        </w:rPr>
      </w:pPr>
      <w:r w:rsidRPr="008E7A89">
        <w:rPr>
          <w:rFonts w:ascii="Arial" w:hAnsi="Arial" w:cs="Arial"/>
          <w:bCs/>
          <w:u w:val="single"/>
          <w:lang w:val="pl-PL"/>
        </w:rPr>
        <w:t>Szerokie wycięcie zmiany  (</w:t>
      </w:r>
      <w:r w:rsidRPr="008E7A89">
        <w:rPr>
          <w:rFonts w:ascii="Arial" w:hAnsi="Arial" w:cs="Arial"/>
          <w:bCs/>
          <w:i/>
          <w:iCs/>
          <w:u w:val="single"/>
          <w:lang w:val="pl-PL"/>
        </w:rPr>
        <w:t>wide resection</w:t>
      </w:r>
      <w:r w:rsidRPr="008E7A89">
        <w:rPr>
          <w:rFonts w:ascii="Arial" w:hAnsi="Arial" w:cs="Arial"/>
          <w:bCs/>
          <w:u w:val="single"/>
          <w:lang w:val="pl-PL"/>
        </w:rPr>
        <w:t xml:space="preserve">, </w:t>
      </w:r>
      <w:r w:rsidRPr="008E7A89">
        <w:rPr>
          <w:rFonts w:ascii="Arial" w:hAnsi="Arial" w:cs="Arial"/>
          <w:bCs/>
          <w:i/>
          <w:iCs/>
          <w:u w:val="single"/>
          <w:lang w:val="pl-PL"/>
        </w:rPr>
        <w:t>intracompartmental resection</w:t>
      </w:r>
      <w:r w:rsidRPr="008E7A89">
        <w:rPr>
          <w:rFonts w:ascii="Arial" w:hAnsi="Arial" w:cs="Arial"/>
          <w:bCs/>
          <w:u w:val="single"/>
          <w:lang w:val="pl-PL"/>
        </w:rPr>
        <w:t>)</w:t>
      </w:r>
      <w:r w:rsidRPr="008E7A89">
        <w:rPr>
          <w:rFonts w:ascii="Arial" w:hAnsi="Arial" w:cs="Arial"/>
          <w:bCs/>
          <w:lang w:val="pl-PL"/>
        </w:rPr>
        <w:t xml:space="preserve"> - </w:t>
      </w:r>
      <w:r w:rsidRPr="008E7A89">
        <w:rPr>
          <w:rFonts w:ascii="Arial" w:hAnsi="Arial" w:cs="Arial"/>
          <w:lang w:val="pl-PL"/>
        </w:rPr>
        <w:t xml:space="preserve">usunięcie fragmentu kości wraz ze zmianą oraz marginesem niezmienionej, prawidłowej tkanki kostnej.  </w:t>
      </w:r>
    </w:p>
    <w:p w:rsidR="00533FE1" w:rsidRPr="008E7A89" w:rsidRDefault="00215133" w:rsidP="001820B0">
      <w:pPr>
        <w:jc w:val="both"/>
        <w:rPr>
          <w:rFonts w:ascii="Arial" w:hAnsi="Arial" w:cs="Arial"/>
          <w:lang w:val="pl-PL"/>
        </w:rPr>
      </w:pPr>
      <w:r w:rsidRPr="008E7A89">
        <w:rPr>
          <w:rFonts w:ascii="Arial" w:hAnsi="Arial" w:cs="Arial"/>
          <w:bCs/>
          <w:u w:val="single"/>
          <w:lang w:val="pl-PL"/>
        </w:rPr>
        <w:t>Radykalne wycięcie guza  (</w:t>
      </w:r>
      <w:r w:rsidRPr="008E7A89">
        <w:rPr>
          <w:rFonts w:ascii="Arial" w:hAnsi="Arial" w:cs="Arial"/>
          <w:bCs/>
          <w:i/>
          <w:iCs/>
          <w:u w:val="single"/>
          <w:lang w:val="pl-PL"/>
        </w:rPr>
        <w:t xml:space="preserve">radical </w:t>
      </w:r>
      <w:r w:rsidRPr="008E7A89">
        <w:rPr>
          <w:rFonts w:ascii="Arial" w:hAnsi="Arial" w:cs="Arial"/>
          <w:bCs/>
          <w:u w:val="single"/>
          <w:lang w:val="pl-PL"/>
        </w:rPr>
        <w:t xml:space="preserve"> </w:t>
      </w:r>
      <w:r w:rsidRPr="008E7A89">
        <w:rPr>
          <w:rFonts w:ascii="Arial" w:hAnsi="Arial" w:cs="Arial"/>
          <w:bCs/>
          <w:i/>
          <w:iCs/>
          <w:u w:val="single"/>
          <w:lang w:val="pl-PL"/>
        </w:rPr>
        <w:t>resection</w:t>
      </w:r>
      <w:r w:rsidRPr="008E7A89">
        <w:rPr>
          <w:rFonts w:ascii="Arial" w:hAnsi="Arial" w:cs="Arial"/>
          <w:bCs/>
          <w:u w:val="single"/>
          <w:lang w:val="pl-PL"/>
        </w:rPr>
        <w:t xml:space="preserve">) - </w:t>
      </w:r>
      <w:r w:rsidRPr="008E7A89">
        <w:rPr>
          <w:rFonts w:ascii="Arial" w:hAnsi="Arial" w:cs="Arial"/>
          <w:lang w:val="pl-PL"/>
        </w:rPr>
        <w:t>usunięcie całej kości, a w przypadku szerzenia się nowotworu w obrębie tkanek miękkich, dodatkowo wycięcie mięśnia sąsiadującego z zajętą kością.</w:t>
      </w:r>
    </w:p>
    <w:p w:rsidR="00FD4B91" w:rsidRPr="00FD4B91" w:rsidRDefault="00FD4B91" w:rsidP="00740880">
      <w:pPr>
        <w:rPr>
          <w:rFonts w:ascii="Arial" w:hAnsi="Arial" w:cs="Arial"/>
          <w:b/>
          <w:lang w:val="pl-PL"/>
        </w:rPr>
      </w:pPr>
    </w:p>
    <w:p w:rsidR="00FD4B91" w:rsidRPr="00FD4B91" w:rsidRDefault="00FD4B91" w:rsidP="00740880">
      <w:pPr>
        <w:rPr>
          <w:rFonts w:ascii="Arial" w:hAnsi="Arial" w:cs="Arial"/>
          <w:b/>
          <w:lang w:val="pl-PL"/>
        </w:rPr>
      </w:pPr>
    </w:p>
    <w:p w:rsidR="00740880" w:rsidRDefault="00FD4B91" w:rsidP="00740880">
      <w:pPr>
        <w:ind w:left="360"/>
        <w:rPr>
          <w:rFonts w:ascii="Arial" w:hAnsi="Arial" w:cs="Arial"/>
          <w:b/>
          <w:i/>
          <w:lang w:val="pl-PL"/>
        </w:rPr>
      </w:pPr>
      <w:r>
        <w:rPr>
          <w:rFonts w:ascii="Arial" w:hAnsi="Arial" w:cs="Arial"/>
          <w:b/>
          <w:i/>
          <w:lang w:val="pl-PL"/>
        </w:rPr>
        <w:t>Załącznik nr 2</w:t>
      </w:r>
      <w:r w:rsidR="00740880" w:rsidRPr="003831C6">
        <w:rPr>
          <w:rFonts w:ascii="Arial" w:hAnsi="Arial" w:cs="Arial"/>
          <w:b/>
          <w:i/>
          <w:lang w:val="pl-PL"/>
        </w:rPr>
        <w:t xml:space="preserve">.  </w:t>
      </w:r>
      <w:r w:rsidR="00740880">
        <w:rPr>
          <w:rFonts w:ascii="Arial" w:hAnsi="Arial" w:cs="Arial"/>
          <w:b/>
          <w:i/>
          <w:lang w:val="pl-PL"/>
        </w:rPr>
        <w:t>Lokalizacja guza</w:t>
      </w:r>
    </w:p>
    <w:p w:rsidR="00740880" w:rsidRPr="003831C6" w:rsidRDefault="00740880" w:rsidP="00740880">
      <w:pPr>
        <w:ind w:left="360"/>
        <w:rPr>
          <w:rFonts w:ascii="Arial" w:hAnsi="Arial" w:cs="Arial"/>
          <w:b/>
          <w:i/>
          <w:lang w:val="pl-PL"/>
        </w:rPr>
      </w:pPr>
      <w:r w:rsidRPr="00740880">
        <w:rPr>
          <w:rFonts w:ascii="Arial" w:hAnsi="Arial" w:cs="Arial"/>
          <w:b/>
          <w:i/>
          <w:noProof/>
          <w:lang w:val="pl-PL" w:eastAsia="pl-PL"/>
        </w:rPr>
        <w:drawing>
          <wp:inline distT="0" distB="0" distL="0" distR="0">
            <wp:extent cx="2813539" cy="2468654"/>
            <wp:effectExtent l="19050" t="0" r="5861" b="0"/>
            <wp:docPr id="2" name="Obraz 2" descr="C:\Users\Sony\AppData\Local\Microsoft\Windows\Temporary Internet Files\Content.Outlook\1N30ZK7G\kosc.jpg"/>
            <wp:cNvGraphicFramePr/>
            <a:graphic xmlns:a="http://schemas.openxmlformats.org/drawingml/2006/main">
              <a:graphicData uri="http://schemas.openxmlformats.org/drawingml/2006/picture">
                <pic:pic xmlns:pic="http://schemas.openxmlformats.org/drawingml/2006/picture">
                  <pic:nvPicPr>
                    <pic:cNvPr id="5" name="Obraz 4" descr="C:\Users\Sony\AppData\Local\Microsoft\Windows\Temporary Internet Files\Content.Outlook\1N30ZK7G\kosc.jpg"/>
                    <pic:cNvPicPr/>
                  </pic:nvPicPr>
                  <pic:blipFill>
                    <a:blip r:embed="rId5" cstate="print"/>
                    <a:srcRect/>
                    <a:stretch>
                      <a:fillRect/>
                    </a:stretch>
                  </pic:blipFill>
                  <pic:spPr bwMode="auto">
                    <a:xfrm>
                      <a:off x="0" y="0"/>
                      <a:ext cx="2815535" cy="2470405"/>
                    </a:xfrm>
                    <a:prstGeom prst="rect">
                      <a:avLst/>
                    </a:prstGeom>
                    <a:noFill/>
                    <a:ln w="9525">
                      <a:noFill/>
                      <a:miter lim="800000"/>
                      <a:headEnd/>
                      <a:tailEnd/>
                    </a:ln>
                  </pic:spPr>
                </pic:pic>
              </a:graphicData>
            </a:graphic>
          </wp:inline>
        </w:drawing>
      </w:r>
      <w:r w:rsidRPr="00740880">
        <w:rPr>
          <w:rFonts w:ascii="Arial" w:hAnsi="Arial" w:cs="Arial"/>
          <w:b/>
          <w:i/>
          <w:noProof/>
          <w:lang w:val="pl-PL" w:eastAsia="pl-PL"/>
        </w:rPr>
        <w:drawing>
          <wp:inline distT="0" distB="0" distL="0" distR="0">
            <wp:extent cx="3185328" cy="3516924"/>
            <wp:effectExtent l="0" t="0" r="0" b="0"/>
            <wp:docPr id="1" name="Obiek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019800" cy="4525963"/>
                      <a:chOff x="457200" y="1600200"/>
                      <a:chExt cx="6019800" cy="4525963"/>
                    </a:xfrm>
                  </a:grpSpPr>
                  <a:sp>
                    <a:nvSpPr>
                      <a:cNvPr id="6" name="Symbol zastępczy zawartości 2"/>
                      <a:cNvSpPr>
                        <a:spLocks noGrp="1"/>
                      </a:cNvSpPr>
                    </a:nvSpPr>
                    <a:spPr>
                      <a:xfrm>
                        <a:off x="457200" y="1600200"/>
                        <a:ext cx="6019800" cy="4525963"/>
                      </a:xfrm>
                      <a:prstGeom prst="rect">
                        <a:avLst/>
                      </a:prstGeom>
                    </a:spPr>
                    <a:txSp>
                      <a:txBody>
                        <a:bodyPr vert="horz" lIns="91440" tIns="45720" rIns="91440" bIns="45720" rtlCol="0">
                          <a:normAutofit fontScale="85000" lnSpcReduction="20000"/>
                        </a:bodyPr>
                        <a:lstStyle>
                          <a:lvl1pPr marL="342900" indent="-342900" algn="l" defTabSz="914400" rtl="0" eaLnBrk="1" latinLnBrk="0" hangingPunct="1">
                            <a:spcBef>
                              <a:spcPct val="20000"/>
                            </a:spcBef>
                            <a:buFont typeface="Arial" pitchFamily="34" charset="0"/>
                            <a:buChar char="•"/>
                            <a:defRPr sz="3200" kern="1200">
                              <a:solidFill>
                                <a:schemeClr val="tx1"/>
                              </a:solidFill>
                              <a:latin typeface="+mn-lt"/>
                              <a:ea typeface="+mn-ea"/>
                              <a:cs typeface="+mn-cs"/>
                            </a:defRPr>
                          </a:lvl1pPr>
                          <a:lvl2pPr marL="742950" indent="-285750" algn="l" defTabSz="914400" rtl="0" eaLnBrk="1" latinLnBrk="0" hangingPunct="1">
                            <a:spcBef>
                              <a:spcPct val="20000"/>
                            </a:spcBef>
                            <a:buFont typeface="Arial" pitchFamily="34" charset="0"/>
                            <a:buChar char="–"/>
                            <a:defRPr sz="2800" kern="1200">
                              <a:solidFill>
                                <a:schemeClr val="tx1"/>
                              </a:solidFill>
                              <a:latin typeface="+mn-lt"/>
                              <a:ea typeface="+mn-ea"/>
                              <a:cs typeface="+mn-cs"/>
                            </a:defRPr>
                          </a:lvl2pPr>
                          <a:lvl3pPr marL="1143000" indent="-228600" algn="l" defTabSz="914400" rtl="0" eaLnBrk="1" latinLnBrk="0" hangingPunct="1">
                            <a:spcBef>
                              <a:spcPct val="20000"/>
                            </a:spcBef>
                            <a:buFont typeface="Arial" pitchFamily="34" charset="0"/>
                            <a:buChar char="•"/>
                            <a:defRPr sz="2400" kern="1200">
                              <a:solidFill>
                                <a:schemeClr val="tx1"/>
                              </a:solidFill>
                              <a:latin typeface="+mn-lt"/>
                              <a:ea typeface="+mn-ea"/>
                              <a:cs typeface="+mn-cs"/>
                            </a:defRPr>
                          </a:lvl3pPr>
                          <a:lvl4pPr marL="1600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4pPr>
                          <a:lvl5pPr marL="20574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pl-PL" b="1" dirty="0" smtClean="0"/>
                            <a:t>Lokalizacja guza </a:t>
                          </a:r>
                          <a:r>
                            <a:rPr lang="pl-PL" sz="1200" b="1" dirty="0" smtClean="0"/>
                            <a:t>(wyszczególnij wszystkie zajęte fragmenty kości)</a:t>
                          </a:r>
                          <a:endParaRPr lang="pl-PL" sz="1200" dirty="0" smtClean="0"/>
                        </a:p>
                        <a:p>
                          <a:pPr>
                            <a:buNone/>
                          </a:pPr>
                          <a:r>
                            <a:rPr lang="pl-PL" dirty="0" smtClean="0"/>
                            <a:t>___ nasada</a:t>
                          </a:r>
                        </a:p>
                        <a:p>
                          <a:pPr>
                            <a:buNone/>
                          </a:pPr>
                          <a:r>
                            <a:rPr lang="pl-PL" dirty="0" smtClean="0"/>
                            <a:t>___ </a:t>
                          </a:r>
                          <a:r>
                            <a:rPr lang="pl-PL" dirty="0" err="1" smtClean="0"/>
                            <a:t>przynasada</a:t>
                          </a:r>
                          <a:endParaRPr lang="pl-PL" dirty="0" smtClean="0"/>
                        </a:p>
                        <a:p>
                          <a:pPr>
                            <a:buNone/>
                          </a:pPr>
                          <a:r>
                            <a:rPr lang="pl-PL" dirty="0" smtClean="0"/>
                            <a:t>___ trzon</a:t>
                          </a:r>
                        </a:p>
                        <a:p>
                          <a:pPr>
                            <a:buNone/>
                          </a:pPr>
                          <a:r>
                            <a:rPr lang="pl-PL" dirty="0" smtClean="0"/>
                            <a:t>___ część korowa</a:t>
                          </a:r>
                        </a:p>
                        <a:p>
                          <a:pPr>
                            <a:buNone/>
                          </a:pPr>
                          <a:r>
                            <a:rPr lang="pl-PL" dirty="0" smtClean="0"/>
                            <a:t>___ część rdzenna (jama szpikowa)</a:t>
                          </a:r>
                        </a:p>
                        <a:p>
                          <a:pPr>
                            <a:buNone/>
                          </a:pPr>
                          <a:r>
                            <a:rPr lang="pl-PL" dirty="0" smtClean="0"/>
                            <a:t>___ powierzchnia</a:t>
                          </a:r>
                        </a:p>
                        <a:p>
                          <a:pPr>
                            <a:buNone/>
                          </a:pPr>
                          <a:r>
                            <a:rPr lang="pl-PL" dirty="0" smtClean="0"/>
                            <a:t>___ guz obejmujący staw</a:t>
                          </a:r>
                        </a:p>
                        <a:p>
                          <a:pPr>
                            <a:buNone/>
                          </a:pPr>
                          <a:r>
                            <a:rPr lang="pl-PL" dirty="0" smtClean="0"/>
                            <a:t>___ guz przechodzący na tkanki miękkie</a:t>
                          </a:r>
                        </a:p>
                        <a:p>
                          <a:pPr>
                            <a:buNone/>
                          </a:pPr>
                          <a:r>
                            <a:rPr lang="pl-PL" dirty="0" smtClean="0"/>
                            <a:t>___nieustalona</a:t>
                          </a:r>
                        </a:p>
                        <a:p>
                          <a:endParaRPr lang="pl-PL" dirty="0"/>
                        </a:p>
                      </a:txBody>
                      <a:useSpRect/>
                    </a:txSp>
                  </a:sp>
                </lc:lockedCanvas>
              </a:graphicData>
            </a:graphic>
          </wp:inline>
        </w:drawing>
      </w:r>
    </w:p>
    <w:p w:rsidR="00740880" w:rsidRDefault="00740880" w:rsidP="000F2F66">
      <w:pPr>
        <w:ind w:left="360"/>
        <w:rPr>
          <w:rFonts w:ascii="Arial" w:hAnsi="Arial" w:cs="Arial"/>
          <w:b/>
          <w:i/>
          <w:lang w:val="pl-PL"/>
        </w:rPr>
      </w:pPr>
    </w:p>
    <w:p w:rsidR="000F2F66" w:rsidRPr="00A918F7" w:rsidRDefault="004D4303" w:rsidP="000F2F66">
      <w:pPr>
        <w:ind w:left="360"/>
        <w:rPr>
          <w:rFonts w:ascii="Arial" w:hAnsi="Arial" w:cs="Arial"/>
          <w:b/>
          <w:lang w:val="pl-PL"/>
        </w:rPr>
      </w:pPr>
      <w:r>
        <w:rPr>
          <w:rFonts w:ascii="Arial" w:hAnsi="Arial" w:cs="Arial"/>
          <w:b/>
          <w:lang w:val="pl-PL"/>
        </w:rPr>
        <w:t>Załącznik nr 3</w:t>
      </w:r>
      <w:r w:rsidR="00A918F7">
        <w:rPr>
          <w:rFonts w:ascii="Arial" w:hAnsi="Arial" w:cs="Arial"/>
          <w:b/>
          <w:lang w:val="pl-PL"/>
        </w:rPr>
        <w:t>.  Histologiczne</w:t>
      </w:r>
      <w:r w:rsidR="000F2F66" w:rsidRPr="00A918F7">
        <w:rPr>
          <w:rFonts w:ascii="Arial" w:hAnsi="Arial" w:cs="Arial"/>
          <w:b/>
          <w:lang w:val="pl-PL"/>
        </w:rPr>
        <w:t xml:space="preserve"> typ</w:t>
      </w:r>
      <w:r w:rsidR="00A918F7">
        <w:rPr>
          <w:rFonts w:ascii="Arial" w:hAnsi="Arial" w:cs="Arial"/>
          <w:b/>
          <w:lang w:val="pl-PL"/>
        </w:rPr>
        <w:t>y mięsaków kości</w:t>
      </w:r>
      <w:r w:rsidR="000F2F66" w:rsidRPr="00A918F7">
        <w:rPr>
          <w:rFonts w:ascii="Arial" w:hAnsi="Arial" w:cs="Arial"/>
          <w:b/>
          <w:lang w:val="pl-PL"/>
        </w:rPr>
        <w:t xml:space="preserve"> zgodnie z klasyfikacją WHO 2013</w:t>
      </w:r>
    </w:p>
    <w:p w:rsidR="000F2F66" w:rsidRPr="003831C6" w:rsidRDefault="000F2F66" w:rsidP="000F2F66">
      <w:pPr>
        <w:ind w:left="360"/>
        <w:rPr>
          <w:rFonts w:ascii="Arial" w:hAnsi="Arial" w:cs="Arial"/>
          <w:b/>
          <w:i/>
          <w:lang w:val="pl-PL"/>
        </w:rPr>
      </w:pPr>
    </w:p>
    <w:tbl>
      <w:tblPr>
        <w:tblStyle w:val="Tabela-Siatka"/>
        <w:tblW w:w="9322" w:type="dxa"/>
        <w:tblLayout w:type="fixed"/>
        <w:tblLook w:val="04A0"/>
      </w:tblPr>
      <w:tblGrid>
        <w:gridCol w:w="2943"/>
        <w:gridCol w:w="5245"/>
        <w:gridCol w:w="1134"/>
      </w:tblGrid>
      <w:tr w:rsidR="00AF6014" w:rsidTr="00AF6014">
        <w:tc>
          <w:tcPr>
            <w:tcW w:w="2943" w:type="dxa"/>
          </w:tcPr>
          <w:p w:rsidR="00AF6014" w:rsidRPr="00280554" w:rsidRDefault="00AF6014" w:rsidP="00495E30">
            <w:pPr>
              <w:jc w:val="both"/>
              <w:rPr>
                <w:b/>
              </w:rPr>
            </w:pPr>
            <w:r w:rsidRPr="00280554">
              <w:rPr>
                <w:b/>
              </w:rPr>
              <w:lastRenderedPageBreak/>
              <w:t>Cartilage tumours</w:t>
            </w:r>
          </w:p>
        </w:tc>
        <w:tc>
          <w:tcPr>
            <w:tcW w:w="5245" w:type="dxa"/>
          </w:tcPr>
          <w:p w:rsidR="00AF6014" w:rsidRPr="00AF6014" w:rsidRDefault="00AF6014" w:rsidP="00495E30">
            <w:pPr>
              <w:jc w:val="both"/>
              <w:rPr>
                <w:b/>
                <w:lang w:val="pl-PL"/>
              </w:rPr>
            </w:pPr>
            <w:r w:rsidRPr="00AF6014">
              <w:rPr>
                <w:b/>
                <w:lang w:val="pl-PL"/>
              </w:rPr>
              <w:t>Nowotwory różnicujące się w kierunku chrząstki</w:t>
            </w:r>
          </w:p>
        </w:tc>
        <w:tc>
          <w:tcPr>
            <w:tcW w:w="1134" w:type="dxa"/>
          </w:tcPr>
          <w:p w:rsidR="00AF6014" w:rsidRPr="00280554" w:rsidRDefault="00AF6014" w:rsidP="00495E30">
            <w:pPr>
              <w:jc w:val="both"/>
              <w:rPr>
                <w:sz w:val="18"/>
                <w:szCs w:val="18"/>
              </w:rPr>
            </w:pPr>
            <w:r>
              <w:rPr>
                <w:sz w:val="18"/>
                <w:szCs w:val="18"/>
              </w:rPr>
              <w:t>k</w:t>
            </w:r>
            <w:r w:rsidRPr="00280554">
              <w:rPr>
                <w:sz w:val="18"/>
                <w:szCs w:val="18"/>
              </w:rPr>
              <w:t>od</w:t>
            </w:r>
            <w:r>
              <w:rPr>
                <w:sz w:val="18"/>
                <w:szCs w:val="18"/>
              </w:rPr>
              <w:t xml:space="preserve"> </w:t>
            </w:r>
            <w:r w:rsidRPr="00280554">
              <w:rPr>
                <w:sz w:val="18"/>
                <w:szCs w:val="18"/>
              </w:rPr>
              <w:t>ICD-O</w:t>
            </w:r>
          </w:p>
        </w:tc>
      </w:tr>
      <w:tr w:rsidR="00AF6014" w:rsidRPr="00AF6014" w:rsidTr="00AF6014">
        <w:tc>
          <w:tcPr>
            <w:tcW w:w="2943" w:type="dxa"/>
          </w:tcPr>
          <w:p w:rsidR="00AF6014" w:rsidRPr="00333E09" w:rsidRDefault="00AF6014" w:rsidP="00495E30">
            <w:pPr>
              <w:jc w:val="both"/>
              <w:rPr>
                <w:lang w:val="pt-PT"/>
              </w:rPr>
            </w:pPr>
            <w:r w:rsidRPr="00333E09">
              <w:rPr>
                <w:lang w:val="pt-PT"/>
              </w:rPr>
              <w:t xml:space="preserve">Atypical cartilaginous tumor    </w:t>
            </w:r>
          </w:p>
          <w:p w:rsidR="00AF6014" w:rsidRPr="00333E09" w:rsidRDefault="00AF6014" w:rsidP="00AF6014">
            <w:pPr>
              <w:jc w:val="both"/>
              <w:rPr>
                <w:lang w:val="pt-PT"/>
              </w:rPr>
            </w:pPr>
            <w:r w:rsidRPr="00333E09">
              <w:rPr>
                <w:lang w:val="pt-PT"/>
              </w:rPr>
              <w:t xml:space="preserve">      = chondrosarcoma G1</w:t>
            </w:r>
          </w:p>
        </w:tc>
        <w:tc>
          <w:tcPr>
            <w:tcW w:w="5245" w:type="dxa"/>
          </w:tcPr>
          <w:p w:rsidR="00AF6014" w:rsidRPr="00333E09" w:rsidRDefault="00AF6014" w:rsidP="00495E30">
            <w:pPr>
              <w:jc w:val="both"/>
              <w:rPr>
                <w:lang w:val="pt-PT"/>
              </w:rPr>
            </w:pPr>
            <w:r w:rsidRPr="00333E09">
              <w:rPr>
                <w:lang w:val="pt-PT"/>
              </w:rPr>
              <w:t xml:space="preserve"> Atypowy guz chrzęstny</w:t>
            </w:r>
          </w:p>
        </w:tc>
        <w:tc>
          <w:tcPr>
            <w:tcW w:w="1134" w:type="dxa"/>
          </w:tcPr>
          <w:p w:rsidR="00AF6014" w:rsidRPr="00333E09" w:rsidRDefault="00AF6014" w:rsidP="00495E30">
            <w:pPr>
              <w:jc w:val="both"/>
              <w:rPr>
                <w:lang w:val="pt-PT"/>
              </w:rPr>
            </w:pPr>
            <w:r w:rsidRPr="00333E09">
              <w:rPr>
                <w:lang w:val="pt-PT"/>
              </w:rPr>
              <w:t>9220/1</w:t>
            </w:r>
          </w:p>
        </w:tc>
      </w:tr>
      <w:tr w:rsidR="00AF6014" w:rsidRPr="00AF6014" w:rsidTr="00AF6014">
        <w:tc>
          <w:tcPr>
            <w:tcW w:w="2943" w:type="dxa"/>
          </w:tcPr>
          <w:p w:rsidR="00AF6014" w:rsidRDefault="00AF6014" w:rsidP="00495E30">
            <w:pPr>
              <w:jc w:val="both"/>
            </w:pPr>
            <w:r>
              <w:t>Chondrosarcoma G2-G3</w:t>
            </w:r>
          </w:p>
        </w:tc>
        <w:tc>
          <w:tcPr>
            <w:tcW w:w="5245" w:type="dxa"/>
          </w:tcPr>
          <w:p w:rsidR="00AF6014" w:rsidRPr="00280554" w:rsidRDefault="00AF6014" w:rsidP="00495E30">
            <w:pPr>
              <w:jc w:val="both"/>
            </w:pPr>
            <w:r>
              <w:t>Chrzęstniakomięsak</w:t>
            </w:r>
          </w:p>
        </w:tc>
        <w:tc>
          <w:tcPr>
            <w:tcW w:w="1134" w:type="dxa"/>
          </w:tcPr>
          <w:p w:rsidR="00AF6014" w:rsidRDefault="00AF6014" w:rsidP="00495E30">
            <w:pPr>
              <w:jc w:val="both"/>
            </w:pPr>
            <w:r>
              <w:t>9220/3</w:t>
            </w:r>
          </w:p>
        </w:tc>
      </w:tr>
      <w:tr w:rsidR="00AF6014" w:rsidTr="00AF6014">
        <w:tc>
          <w:tcPr>
            <w:tcW w:w="2943" w:type="dxa"/>
          </w:tcPr>
          <w:p w:rsidR="00AF6014" w:rsidRDefault="00AF6014" w:rsidP="00495E30">
            <w:pPr>
              <w:jc w:val="both"/>
            </w:pPr>
            <w:r w:rsidRPr="00AF6014">
              <w:rPr>
                <w:lang w:val="pt-PT"/>
              </w:rPr>
              <w:t xml:space="preserve">        </w:t>
            </w:r>
            <w:r>
              <w:t>Central, primary/secondary</w:t>
            </w:r>
          </w:p>
        </w:tc>
        <w:tc>
          <w:tcPr>
            <w:tcW w:w="5245" w:type="dxa"/>
          </w:tcPr>
          <w:p w:rsidR="00AF6014" w:rsidRPr="00280554" w:rsidRDefault="00AF6014" w:rsidP="00495E30">
            <w:pPr>
              <w:jc w:val="both"/>
            </w:pPr>
            <w:r>
              <w:t xml:space="preserve">          Centralny</w:t>
            </w:r>
          </w:p>
        </w:tc>
        <w:tc>
          <w:tcPr>
            <w:tcW w:w="1134" w:type="dxa"/>
          </w:tcPr>
          <w:p w:rsidR="00AF6014" w:rsidRDefault="00AF6014" w:rsidP="00495E30">
            <w:pPr>
              <w:jc w:val="both"/>
            </w:pPr>
            <w:r>
              <w:t>9220/3</w:t>
            </w:r>
          </w:p>
        </w:tc>
      </w:tr>
      <w:tr w:rsidR="00AF6014" w:rsidTr="00AF6014">
        <w:tc>
          <w:tcPr>
            <w:tcW w:w="2943" w:type="dxa"/>
          </w:tcPr>
          <w:p w:rsidR="00AF6014" w:rsidRDefault="00AF6014" w:rsidP="00075E2B">
            <w:pPr>
              <w:jc w:val="both"/>
            </w:pPr>
            <w:r>
              <w:t xml:space="preserve">        </w:t>
            </w:r>
            <w:r w:rsidR="00075E2B" w:rsidRPr="00333E09">
              <w:t>Secondary</w:t>
            </w:r>
            <w:r w:rsidR="00075E2B">
              <w:t xml:space="preserve"> p</w:t>
            </w:r>
            <w:r>
              <w:t>eripheral</w:t>
            </w:r>
          </w:p>
        </w:tc>
        <w:tc>
          <w:tcPr>
            <w:tcW w:w="5245" w:type="dxa"/>
          </w:tcPr>
          <w:p w:rsidR="00AF6014" w:rsidRPr="00D10337" w:rsidRDefault="00AF6014" w:rsidP="00495E30">
            <w:pPr>
              <w:jc w:val="both"/>
            </w:pPr>
            <w:r w:rsidRPr="00D10337">
              <w:t xml:space="preserve">    </w:t>
            </w:r>
            <w:r>
              <w:t xml:space="preserve">      </w:t>
            </w:r>
            <w:r w:rsidRPr="00D10337">
              <w:t>Obwodowy</w:t>
            </w:r>
          </w:p>
        </w:tc>
        <w:tc>
          <w:tcPr>
            <w:tcW w:w="1134" w:type="dxa"/>
          </w:tcPr>
          <w:p w:rsidR="00AF6014" w:rsidRDefault="00AF6014" w:rsidP="00495E30">
            <w:pPr>
              <w:jc w:val="both"/>
            </w:pPr>
            <w:r>
              <w:t>9221/3</w:t>
            </w:r>
          </w:p>
        </w:tc>
      </w:tr>
      <w:tr w:rsidR="00075E2B" w:rsidTr="00AF6014">
        <w:tc>
          <w:tcPr>
            <w:tcW w:w="2943" w:type="dxa"/>
          </w:tcPr>
          <w:p w:rsidR="00075E2B" w:rsidRDefault="00075E2B" w:rsidP="00075E2B">
            <w:pPr>
              <w:jc w:val="both"/>
            </w:pPr>
            <w:r>
              <w:t xml:space="preserve">        Periosteal (juxtacortical)</w:t>
            </w:r>
          </w:p>
        </w:tc>
        <w:tc>
          <w:tcPr>
            <w:tcW w:w="5245" w:type="dxa"/>
          </w:tcPr>
          <w:p w:rsidR="00075E2B" w:rsidRPr="00D10337" w:rsidRDefault="00075E2B" w:rsidP="00495E30">
            <w:pPr>
              <w:jc w:val="both"/>
            </w:pPr>
          </w:p>
        </w:tc>
        <w:tc>
          <w:tcPr>
            <w:tcW w:w="1134" w:type="dxa"/>
          </w:tcPr>
          <w:p w:rsidR="00075E2B" w:rsidRDefault="00075E2B" w:rsidP="00495E30">
            <w:pPr>
              <w:jc w:val="both"/>
            </w:pPr>
          </w:p>
        </w:tc>
      </w:tr>
      <w:tr w:rsidR="00AF6014" w:rsidTr="00AF6014">
        <w:tc>
          <w:tcPr>
            <w:tcW w:w="2943" w:type="dxa"/>
          </w:tcPr>
          <w:p w:rsidR="00AF6014" w:rsidRDefault="00AF6014" w:rsidP="00495E30">
            <w:pPr>
              <w:jc w:val="both"/>
            </w:pPr>
            <w:r>
              <w:t xml:space="preserve">        Dedifferentiated</w:t>
            </w:r>
          </w:p>
        </w:tc>
        <w:tc>
          <w:tcPr>
            <w:tcW w:w="5245" w:type="dxa"/>
          </w:tcPr>
          <w:p w:rsidR="00AF6014" w:rsidRPr="00280554" w:rsidRDefault="00AF6014" w:rsidP="00495E30">
            <w:pPr>
              <w:jc w:val="both"/>
            </w:pPr>
            <w:r>
              <w:t xml:space="preserve">          Odróżnicowany</w:t>
            </w:r>
          </w:p>
        </w:tc>
        <w:tc>
          <w:tcPr>
            <w:tcW w:w="1134" w:type="dxa"/>
          </w:tcPr>
          <w:p w:rsidR="00AF6014" w:rsidRDefault="00AF6014" w:rsidP="00495E30">
            <w:pPr>
              <w:jc w:val="both"/>
            </w:pPr>
            <w:r>
              <w:t>9243/3</w:t>
            </w:r>
          </w:p>
        </w:tc>
      </w:tr>
      <w:tr w:rsidR="00AF6014" w:rsidTr="00AF6014">
        <w:tc>
          <w:tcPr>
            <w:tcW w:w="2943" w:type="dxa"/>
          </w:tcPr>
          <w:p w:rsidR="00AF6014" w:rsidRDefault="00AF6014" w:rsidP="00495E30">
            <w:pPr>
              <w:jc w:val="both"/>
            </w:pPr>
            <w:r>
              <w:t xml:space="preserve">        Mesenchymal</w:t>
            </w:r>
          </w:p>
        </w:tc>
        <w:tc>
          <w:tcPr>
            <w:tcW w:w="5245" w:type="dxa"/>
          </w:tcPr>
          <w:p w:rsidR="00AF6014" w:rsidRPr="00280554" w:rsidRDefault="00AF6014" w:rsidP="00495E30">
            <w:pPr>
              <w:jc w:val="both"/>
            </w:pPr>
            <w:r>
              <w:t xml:space="preserve">          Mezenchymalny</w:t>
            </w:r>
          </w:p>
        </w:tc>
        <w:tc>
          <w:tcPr>
            <w:tcW w:w="1134" w:type="dxa"/>
          </w:tcPr>
          <w:p w:rsidR="00AF6014" w:rsidRDefault="00AF6014" w:rsidP="00495E30">
            <w:pPr>
              <w:jc w:val="both"/>
            </w:pPr>
            <w:r>
              <w:t>9240/3</w:t>
            </w:r>
          </w:p>
        </w:tc>
      </w:tr>
      <w:tr w:rsidR="00AF6014" w:rsidTr="00AF6014">
        <w:tc>
          <w:tcPr>
            <w:tcW w:w="2943" w:type="dxa"/>
          </w:tcPr>
          <w:p w:rsidR="00AF6014" w:rsidRDefault="00AF6014" w:rsidP="00495E30">
            <w:pPr>
              <w:jc w:val="both"/>
            </w:pPr>
            <w:r>
              <w:t xml:space="preserve">        Clear cell</w:t>
            </w:r>
          </w:p>
        </w:tc>
        <w:tc>
          <w:tcPr>
            <w:tcW w:w="5245" w:type="dxa"/>
          </w:tcPr>
          <w:p w:rsidR="00AF6014" w:rsidRPr="00280554" w:rsidRDefault="00AF6014" w:rsidP="00495E30">
            <w:pPr>
              <w:jc w:val="both"/>
            </w:pPr>
            <w:r>
              <w:t xml:space="preserve">          Jasnokomórkowy</w:t>
            </w:r>
          </w:p>
        </w:tc>
        <w:tc>
          <w:tcPr>
            <w:tcW w:w="1134" w:type="dxa"/>
          </w:tcPr>
          <w:p w:rsidR="00AF6014" w:rsidRDefault="00AF6014" w:rsidP="00495E30">
            <w:pPr>
              <w:jc w:val="both"/>
            </w:pPr>
            <w:r>
              <w:t>9242/3</w:t>
            </w:r>
          </w:p>
        </w:tc>
      </w:tr>
      <w:tr w:rsidR="00AF6014" w:rsidRPr="00FD4B91" w:rsidTr="00AF6014">
        <w:tc>
          <w:tcPr>
            <w:tcW w:w="2943" w:type="dxa"/>
          </w:tcPr>
          <w:p w:rsidR="00AF6014" w:rsidRPr="00280554" w:rsidRDefault="00AF6014" w:rsidP="00495E30">
            <w:pPr>
              <w:jc w:val="both"/>
              <w:rPr>
                <w:b/>
              </w:rPr>
            </w:pPr>
            <w:r>
              <w:rPr>
                <w:b/>
              </w:rPr>
              <w:t>Osteogenic</w:t>
            </w:r>
            <w:r w:rsidRPr="00280554">
              <w:rPr>
                <w:b/>
              </w:rPr>
              <w:t xml:space="preserve"> tumours</w:t>
            </w:r>
          </w:p>
        </w:tc>
        <w:tc>
          <w:tcPr>
            <w:tcW w:w="5245" w:type="dxa"/>
          </w:tcPr>
          <w:p w:rsidR="00AF6014" w:rsidRPr="00AF6014" w:rsidRDefault="00AF6014" w:rsidP="00495E30">
            <w:pPr>
              <w:jc w:val="both"/>
              <w:rPr>
                <w:b/>
                <w:lang w:val="pl-PL"/>
              </w:rPr>
            </w:pPr>
            <w:r w:rsidRPr="00AF6014">
              <w:rPr>
                <w:b/>
                <w:lang w:val="pl-PL"/>
              </w:rPr>
              <w:t>Nowotwory różnicujące się w kierunku tkanki kostnej</w:t>
            </w:r>
          </w:p>
        </w:tc>
        <w:tc>
          <w:tcPr>
            <w:tcW w:w="1134" w:type="dxa"/>
          </w:tcPr>
          <w:p w:rsidR="00AF6014" w:rsidRPr="00AF6014" w:rsidRDefault="00AF6014" w:rsidP="00495E30">
            <w:pPr>
              <w:jc w:val="both"/>
              <w:rPr>
                <w:lang w:val="pl-PL"/>
              </w:rPr>
            </w:pPr>
          </w:p>
        </w:tc>
      </w:tr>
      <w:tr w:rsidR="00075E2B" w:rsidTr="00AF6014">
        <w:tc>
          <w:tcPr>
            <w:tcW w:w="2943" w:type="dxa"/>
          </w:tcPr>
          <w:p w:rsidR="00075E2B" w:rsidRPr="00280554" w:rsidRDefault="00A37CDE" w:rsidP="00495E30">
            <w:pPr>
              <w:jc w:val="both"/>
            </w:pPr>
            <w:r w:rsidRPr="00394556">
              <w:rPr>
                <w:lang w:val="pl-PL"/>
              </w:rPr>
              <w:t xml:space="preserve"> </w:t>
            </w:r>
            <w:r w:rsidR="00075E2B">
              <w:t>Low grade central</w:t>
            </w:r>
            <w:r>
              <w:t xml:space="preserve"> osteosarcoma</w:t>
            </w:r>
          </w:p>
        </w:tc>
        <w:tc>
          <w:tcPr>
            <w:tcW w:w="5245" w:type="dxa"/>
          </w:tcPr>
          <w:p w:rsidR="00075E2B" w:rsidRPr="00280554" w:rsidRDefault="00075E2B" w:rsidP="00495E30">
            <w:pPr>
              <w:jc w:val="both"/>
            </w:pPr>
            <w:r>
              <w:t xml:space="preserve">      Śródkostny</w:t>
            </w:r>
          </w:p>
        </w:tc>
        <w:tc>
          <w:tcPr>
            <w:tcW w:w="1134" w:type="dxa"/>
          </w:tcPr>
          <w:p w:rsidR="00075E2B" w:rsidRPr="00280554" w:rsidRDefault="00075E2B" w:rsidP="00495E30">
            <w:pPr>
              <w:jc w:val="both"/>
            </w:pPr>
            <w:r>
              <w:t>9187/3</w:t>
            </w:r>
          </w:p>
        </w:tc>
      </w:tr>
      <w:tr w:rsidR="00075E2B" w:rsidTr="00AF6014">
        <w:tc>
          <w:tcPr>
            <w:tcW w:w="2943" w:type="dxa"/>
          </w:tcPr>
          <w:p w:rsidR="00075E2B" w:rsidRPr="00280554" w:rsidRDefault="00075E2B" w:rsidP="00495E30">
            <w:pPr>
              <w:jc w:val="both"/>
            </w:pPr>
            <w:r>
              <w:t>Conventional</w:t>
            </w:r>
            <w:r w:rsidR="00717865">
              <w:t xml:space="preserve"> osteosarcoma</w:t>
            </w:r>
          </w:p>
        </w:tc>
        <w:tc>
          <w:tcPr>
            <w:tcW w:w="5245" w:type="dxa"/>
          </w:tcPr>
          <w:p w:rsidR="00075E2B" w:rsidRPr="00280554" w:rsidRDefault="00075E2B" w:rsidP="00495E30">
            <w:pPr>
              <w:jc w:val="both"/>
            </w:pPr>
            <w:r>
              <w:t xml:space="preserve">       Klasyczny</w:t>
            </w:r>
          </w:p>
        </w:tc>
        <w:tc>
          <w:tcPr>
            <w:tcW w:w="1134" w:type="dxa"/>
          </w:tcPr>
          <w:p w:rsidR="00075E2B" w:rsidRPr="00280554" w:rsidRDefault="00075E2B" w:rsidP="00495E30">
            <w:pPr>
              <w:jc w:val="both"/>
            </w:pPr>
            <w:r>
              <w:t>9180/3</w:t>
            </w:r>
          </w:p>
        </w:tc>
      </w:tr>
      <w:tr w:rsidR="00075E2B" w:rsidTr="00AF6014">
        <w:tc>
          <w:tcPr>
            <w:tcW w:w="2943" w:type="dxa"/>
          </w:tcPr>
          <w:p w:rsidR="00075E2B" w:rsidRPr="00280554" w:rsidRDefault="00717865" w:rsidP="00717865">
            <w:pPr>
              <w:jc w:val="both"/>
            </w:pPr>
            <w:r>
              <w:t xml:space="preserve">         </w:t>
            </w:r>
            <w:r w:rsidR="00075E2B">
              <w:t xml:space="preserve">Osteoblastic </w:t>
            </w:r>
            <w:r w:rsidRPr="00717865">
              <w:rPr>
                <w:sz w:val="16"/>
                <w:szCs w:val="16"/>
              </w:rPr>
              <w:t>(incl. sclerosisng)</w:t>
            </w:r>
            <w:r w:rsidR="00075E2B">
              <w:t xml:space="preserve">               </w:t>
            </w:r>
          </w:p>
        </w:tc>
        <w:tc>
          <w:tcPr>
            <w:tcW w:w="5245" w:type="dxa"/>
          </w:tcPr>
          <w:p w:rsidR="00075E2B" w:rsidRPr="00280554" w:rsidRDefault="00075E2B" w:rsidP="00495E30">
            <w:pPr>
              <w:jc w:val="both"/>
            </w:pPr>
            <w:r>
              <w:t xml:space="preserve">           Osteoblastyczny</w:t>
            </w:r>
          </w:p>
        </w:tc>
        <w:tc>
          <w:tcPr>
            <w:tcW w:w="1134" w:type="dxa"/>
          </w:tcPr>
          <w:p w:rsidR="00075E2B" w:rsidRPr="00280554" w:rsidRDefault="00075E2B" w:rsidP="00495E30">
            <w:pPr>
              <w:jc w:val="both"/>
            </w:pPr>
            <w:r>
              <w:t>9180/3</w:t>
            </w:r>
          </w:p>
        </w:tc>
      </w:tr>
      <w:tr w:rsidR="00075E2B" w:rsidTr="00AF6014">
        <w:tc>
          <w:tcPr>
            <w:tcW w:w="2943" w:type="dxa"/>
          </w:tcPr>
          <w:p w:rsidR="00075E2B" w:rsidRPr="00280554" w:rsidRDefault="004B1FCF" w:rsidP="00717865">
            <w:pPr>
              <w:jc w:val="both"/>
            </w:pPr>
            <w:r>
              <w:t xml:space="preserve">        </w:t>
            </w:r>
            <w:r w:rsidR="00075E2B">
              <w:t xml:space="preserve"> Chondroblastic</w:t>
            </w:r>
          </w:p>
        </w:tc>
        <w:tc>
          <w:tcPr>
            <w:tcW w:w="5245" w:type="dxa"/>
          </w:tcPr>
          <w:p w:rsidR="00075E2B" w:rsidRPr="00280554" w:rsidRDefault="00075E2B" w:rsidP="00495E30">
            <w:pPr>
              <w:jc w:val="both"/>
            </w:pPr>
            <w:r>
              <w:t xml:space="preserve">           Chondroblastyczny</w:t>
            </w:r>
          </w:p>
        </w:tc>
        <w:tc>
          <w:tcPr>
            <w:tcW w:w="1134" w:type="dxa"/>
          </w:tcPr>
          <w:p w:rsidR="00075E2B" w:rsidRPr="00280554" w:rsidRDefault="00075E2B" w:rsidP="00495E30">
            <w:pPr>
              <w:jc w:val="both"/>
            </w:pPr>
            <w:r>
              <w:t>9181/3</w:t>
            </w:r>
          </w:p>
        </w:tc>
      </w:tr>
      <w:tr w:rsidR="00075E2B" w:rsidTr="00AF6014">
        <w:tc>
          <w:tcPr>
            <w:tcW w:w="2943" w:type="dxa"/>
          </w:tcPr>
          <w:p w:rsidR="00075E2B" w:rsidRDefault="004B1FCF" w:rsidP="00717865">
            <w:pPr>
              <w:jc w:val="both"/>
            </w:pPr>
            <w:r>
              <w:t xml:space="preserve">        </w:t>
            </w:r>
            <w:r w:rsidR="00075E2B">
              <w:t xml:space="preserve"> Fibroblastic</w:t>
            </w:r>
          </w:p>
        </w:tc>
        <w:tc>
          <w:tcPr>
            <w:tcW w:w="5245" w:type="dxa"/>
          </w:tcPr>
          <w:p w:rsidR="00075E2B" w:rsidRPr="00280554" w:rsidRDefault="00075E2B" w:rsidP="00495E30">
            <w:pPr>
              <w:jc w:val="both"/>
            </w:pPr>
            <w:r>
              <w:t xml:space="preserve">           </w:t>
            </w:r>
            <w:r w:rsidR="004B1FCF">
              <w:t>Fibro</w:t>
            </w:r>
            <w:r>
              <w:t>blastyczny</w:t>
            </w:r>
          </w:p>
        </w:tc>
        <w:tc>
          <w:tcPr>
            <w:tcW w:w="1134" w:type="dxa"/>
          </w:tcPr>
          <w:p w:rsidR="00075E2B" w:rsidRDefault="00075E2B" w:rsidP="00495E30">
            <w:pPr>
              <w:jc w:val="both"/>
            </w:pPr>
            <w:r>
              <w:t>9182/3</w:t>
            </w:r>
          </w:p>
        </w:tc>
      </w:tr>
      <w:tr w:rsidR="00075E2B" w:rsidTr="00AF6014">
        <w:tc>
          <w:tcPr>
            <w:tcW w:w="2943" w:type="dxa"/>
          </w:tcPr>
          <w:p w:rsidR="00075E2B" w:rsidRPr="00333E09" w:rsidRDefault="00075E2B" w:rsidP="00717865">
            <w:pPr>
              <w:jc w:val="both"/>
            </w:pPr>
            <w:r w:rsidRPr="00333E09">
              <w:t xml:space="preserve">         Giant cell rich</w:t>
            </w:r>
          </w:p>
        </w:tc>
        <w:tc>
          <w:tcPr>
            <w:tcW w:w="5245" w:type="dxa"/>
          </w:tcPr>
          <w:p w:rsidR="00075E2B" w:rsidRPr="00280554" w:rsidRDefault="00075E2B" w:rsidP="004B1FCF">
            <w:pPr>
              <w:jc w:val="both"/>
            </w:pPr>
            <w:r>
              <w:t xml:space="preserve">           </w:t>
            </w:r>
            <w:r w:rsidR="004B1FCF">
              <w:t>Olbrzymiokomórkowy</w:t>
            </w:r>
          </w:p>
        </w:tc>
        <w:tc>
          <w:tcPr>
            <w:tcW w:w="1134" w:type="dxa"/>
          </w:tcPr>
          <w:p w:rsidR="00075E2B" w:rsidRPr="00280554" w:rsidRDefault="00075E2B" w:rsidP="00495E30">
            <w:pPr>
              <w:jc w:val="both"/>
            </w:pPr>
            <w:r>
              <w:t>9180/3</w:t>
            </w:r>
          </w:p>
        </w:tc>
      </w:tr>
      <w:tr w:rsidR="004B1FCF" w:rsidTr="00AF6014">
        <w:tc>
          <w:tcPr>
            <w:tcW w:w="2943" w:type="dxa"/>
          </w:tcPr>
          <w:p w:rsidR="004B1FCF" w:rsidRPr="00333E09" w:rsidRDefault="004B1FCF" w:rsidP="00717865">
            <w:pPr>
              <w:jc w:val="both"/>
            </w:pPr>
            <w:r w:rsidRPr="00333E09">
              <w:t xml:space="preserve">         Osteoblastoma-like</w:t>
            </w:r>
          </w:p>
        </w:tc>
        <w:tc>
          <w:tcPr>
            <w:tcW w:w="5245" w:type="dxa"/>
          </w:tcPr>
          <w:p w:rsidR="004B1FCF" w:rsidRDefault="004B1FCF" w:rsidP="004B1FCF">
            <w:pPr>
              <w:jc w:val="both"/>
            </w:pPr>
          </w:p>
        </w:tc>
        <w:tc>
          <w:tcPr>
            <w:tcW w:w="1134" w:type="dxa"/>
          </w:tcPr>
          <w:p w:rsidR="004B1FCF" w:rsidRDefault="004B1FCF" w:rsidP="00495E30">
            <w:pPr>
              <w:jc w:val="both"/>
            </w:pPr>
          </w:p>
        </w:tc>
      </w:tr>
      <w:tr w:rsidR="004B1FCF" w:rsidTr="00AF6014">
        <w:tc>
          <w:tcPr>
            <w:tcW w:w="2943" w:type="dxa"/>
          </w:tcPr>
          <w:p w:rsidR="004B1FCF" w:rsidRPr="00333E09" w:rsidRDefault="004B1FCF" w:rsidP="00717865">
            <w:pPr>
              <w:jc w:val="both"/>
            </w:pPr>
            <w:r w:rsidRPr="00333E09">
              <w:t xml:space="preserve">         Epithelioid</w:t>
            </w:r>
          </w:p>
        </w:tc>
        <w:tc>
          <w:tcPr>
            <w:tcW w:w="5245" w:type="dxa"/>
          </w:tcPr>
          <w:p w:rsidR="004B1FCF" w:rsidRDefault="004B1FCF" w:rsidP="004B1FCF">
            <w:pPr>
              <w:jc w:val="both"/>
            </w:pPr>
          </w:p>
        </w:tc>
        <w:tc>
          <w:tcPr>
            <w:tcW w:w="1134" w:type="dxa"/>
          </w:tcPr>
          <w:p w:rsidR="004B1FCF" w:rsidRDefault="004B1FCF" w:rsidP="00495E30">
            <w:pPr>
              <w:jc w:val="both"/>
            </w:pPr>
          </w:p>
        </w:tc>
      </w:tr>
      <w:tr w:rsidR="004B1FCF" w:rsidTr="00AF6014">
        <w:tc>
          <w:tcPr>
            <w:tcW w:w="2943" w:type="dxa"/>
          </w:tcPr>
          <w:p w:rsidR="004B1FCF" w:rsidRPr="00333E09" w:rsidRDefault="004B1FCF" w:rsidP="00717865">
            <w:pPr>
              <w:jc w:val="both"/>
            </w:pPr>
            <w:r w:rsidRPr="00333E09">
              <w:t xml:space="preserve">         Clear cell</w:t>
            </w:r>
          </w:p>
        </w:tc>
        <w:tc>
          <w:tcPr>
            <w:tcW w:w="5245" w:type="dxa"/>
          </w:tcPr>
          <w:p w:rsidR="004B1FCF" w:rsidRDefault="004B1FCF" w:rsidP="004B1FCF">
            <w:pPr>
              <w:jc w:val="both"/>
            </w:pPr>
          </w:p>
        </w:tc>
        <w:tc>
          <w:tcPr>
            <w:tcW w:w="1134" w:type="dxa"/>
          </w:tcPr>
          <w:p w:rsidR="004B1FCF" w:rsidRDefault="004B1FCF" w:rsidP="00495E30">
            <w:pPr>
              <w:jc w:val="both"/>
            </w:pPr>
          </w:p>
        </w:tc>
      </w:tr>
      <w:tr w:rsidR="004B1FCF" w:rsidTr="00AF6014">
        <w:tc>
          <w:tcPr>
            <w:tcW w:w="2943" w:type="dxa"/>
          </w:tcPr>
          <w:p w:rsidR="004B1FCF" w:rsidRPr="00333E09" w:rsidRDefault="004B1FCF" w:rsidP="00717865">
            <w:pPr>
              <w:jc w:val="both"/>
            </w:pPr>
            <w:r w:rsidRPr="00333E09">
              <w:t xml:space="preserve">         Chondroblastoma-like</w:t>
            </w:r>
          </w:p>
        </w:tc>
        <w:tc>
          <w:tcPr>
            <w:tcW w:w="5245" w:type="dxa"/>
          </w:tcPr>
          <w:p w:rsidR="004B1FCF" w:rsidRDefault="004B1FCF" w:rsidP="004B1FCF">
            <w:pPr>
              <w:jc w:val="both"/>
            </w:pPr>
          </w:p>
        </w:tc>
        <w:tc>
          <w:tcPr>
            <w:tcW w:w="1134" w:type="dxa"/>
          </w:tcPr>
          <w:p w:rsidR="004B1FCF" w:rsidRDefault="004B1FCF" w:rsidP="00495E30">
            <w:pPr>
              <w:jc w:val="both"/>
            </w:pPr>
          </w:p>
        </w:tc>
      </w:tr>
      <w:tr w:rsidR="00075E2B" w:rsidTr="00AF6014">
        <w:tc>
          <w:tcPr>
            <w:tcW w:w="2943" w:type="dxa"/>
          </w:tcPr>
          <w:p w:rsidR="00075E2B" w:rsidRPr="00280554" w:rsidRDefault="00075E2B" w:rsidP="00495E30">
            <w:pPr>
              <w:jc w:val="both"/>
            </w:pPr>
            <w:r>
              <w:t>Teleangiectatic</w:t>
            </w:r>
            <w:r w:rsidR="00717865">
              <w:t xml:space="preserve"> osteosarcoma</w:t>
            </w:r>
          </w:p>
        </w:tc>
        <w:tc>
          <w:tcPr>
            <w:tcW w:w="5245" w:type="dxa"/>
          </w:tcPr>
          <w:p w:rsidR="00075E2B" w:rsidRPr="00280554" w:rsidRDefault="00075E2B" w:rsidP="00495E30">
            <w:pPr>
              <w:jc w:val="both"/>
            </w:pPr>
            <w:r>
              <w:t xml:space="preserve">      Naczyniakowaty</w:t>
            </w:r>
          </w:p>
        </w:tc>
        <w:tc>
          <w:tcPr>
            <w:tcW w:w="1134" w:type="dxa"/>
          </w:tcPr>
          <w:p w:rsidR="00075E2B" w:rsidRPr="00280554" w:rsidRDefault="00075E2B" w:rsidP="00495E30">
            <w:pPr>
              <w:jc w:val="both"/>
            </w:pPr>
            <w:r>
              <w:t>9183/3</w:t>
            </w:r>
          </w:p>
        </w:tc>
      </w:tr>
      <w:tr w:rsidR="00075E2B" w:rsidTr="00AF6014">
        <w:tc>
          <w:tcPr>
            <w:tcW w:w="2943" w:type="dxa"/>
          </w:tcPr>
          <w:p w:rsidR="00075E2B" w:rsidRDefault="00075E2B" w:rsidP="00495E30">
            <w:pPr>
              <w:jc w:val="both"/>
            </w:pPr>
            <w:r>
              <w:t>Small cell</w:t>
            </w:r>
            <w:r w:rsidR="00717865">
              <w:t xml:space="preserve"> osteosarcoma</w:t>
            </w:r>
          </w:p>
        </w:tc>
        <w:tc>
          <w:tcPr>
            <w:tcW w:w="5245" w:type="dxa"/>
          </w:tcPr>
          <w:p w:rsidR="00075E2B" w:rsidRPr="00280554" w:rsidRDefault="00075E2B" w:rsidP="00495E30">
            <w:pPr>
              <w:jc w:val="both"/>
            </w:pPr>
            <w:r>
              <w:t xml:space="preserve">      Drobnokomórkowy</w:t>
            </w:r>
          </w:p>
        </w:tc>
        <w:tc>
          <w:tcPr>
            <w:tcW w:w="1134" w:type="dxa"/>
          </w:tcPr>
          <w:p w:rsidR="00075E2B" w:rsidRPr="00280554" w:rsidRDefault="00075E2B" w:rsidP="00495E30">
            <w:pPr>
              <w:jc w:val="both"/>
            </w:pPr>
            <w:r>
              <w:t>9185/3</w:t>
            </w:r>
          </w:p>
        </w:tc>
      </w:tr>
      <w:tr w:rsidR="00075E2B" w:rsidTr="00AF6014">
        <w:tc>
          <w:tcPr>
            <w:tcW w:w="2943" w:type="dxa"/>
          </w:tcPr>
          <w:p w:rsidR="00075E2B" w:rsidRDefault="00075E2B" w:rsidP="00495E30">
            <w:pPr>
              <w:jc w:val="both"/>
            </w:pPr>
            <w:r>
              <w:t>Parosteal</w:t>
            </w:r>
            <w:r w:rsidR="00717865">
              <w:t xml:space="preserve"> osteosarcoma</w:t>
            </w:r>
          </w:p>
        </w:tc>
        <w:tc>
          <w:tcPr>
            <w:tcW w:w="5245" w:type="dxa"/>
          </w:tcPr>
          <w:p w:rsidR="00075E2B" w:rsidRPr="00280554" w:rsidRDefault="00075E2B" w:rsidP="00495E30">
            <w:pPr>
              <w:jc w:val="both"/>
            </w:pPr>
            <w:r>
              <w:t xml:space="preserve">      Okostnowy</w:t>
            </w:r>
          </w:p>
        </w:tc>
        <w:tc>
          <w:tcPr>
            <w:tcW w:w="1134" w:type="dxa"/>
          </w:tcPr>
          <w:p w:rsidR="00075E2B" w:rsidRDefault="00075E2B" w:rsidP="00495E30">
            <w:pPr>
              <w:jc w:val="both"/>
            </w:pPr>
            <w:r>
              <w:t>9192/3</w:t>
            </w:r>
          </w:p>
        </w:tc>
      </w:tr>
      <w:tr w:rsidR="00075E2B" w:rsidTr="00AF6014">
        <w:tc>
          <w:tcPr>
            <w:tcW w:w="2943" w:type="dxa"/>
          </w:tcPr>
          <w:p w:rsidR="00075E2B" w:rsidRDefault="00075E2B" w:rsidP="00495E30">
            <w:pPr>
              <w:jc w:val="both"/>
            </w:pPr>
            <w:r>
              <w:t>Periosteal</w:t>
            </w:r>
            <w:r w:rsidR="00717865">
              <w:t xml:space="preserve"> osteosarcoma</w:t>
            </w:r>
          </w:p>
        </w:tc>
        <w:tc>
          <w:tcPr>
            <w:tcW w:w="5245" w:type="dxa"/>
          </w:tcPr>
          <w:p w:rsidR="00075E2B" w:rsidRPr="00280554" w:rsidRDefault="00075E2B" w:rsidP="00495E30">
            <w:pPr>
              <w:jc w:val="both"/>
            </w:pPr>
            <w:r>
              <w:t xml:space="preserve">      Przykostny</w:t>
            </w:r>
          </w:p>
        </w:tc>
        <w:tc>
          <w:tcPr>
            <w:tcW w:w="1134" w:type="dxa"/>
          </w:tcPr>
          <w:p w:rsidR="00075E2B" w:rsidRDefault="00075E2B" w:rsidP="00495E30">
            <w:pPr>
              <w:jc w:val="both"/>
            </w:pPr>
            <w:r>
              <w:t>9193/3</w:t>
            </w:r>
          </w:p>
        </w:tc>
      </w:tr>
      <w:tr w:rsidR="00075E2B" w:rsidTr="00AF6014">
        <w:tc>
          <w:tcPr>
            <w:tcW w:w="2943" w:type="dxa"/>
          </w:tcPr>
          <w:p w:rsidR="00075E2B" w:rsidRDefault="00075E2B" w:rsidP="00495E30">
            <w:pPr>
              <w:jc w:val="both"/>
            </w:pPr>
            <w:r>
              <w:t>High grade surface</w:t>
            </w:r>
            <w:r w:rsidR="00717865">
              <w:t xml:space="preserve"> osteosarcoma</w:t>
            </w:r>
          </w:p>
        </w:tc>
        <w:tc>
          <w:tcPr>
            <w:tcW w:w="5245" w:type="dxa"/>
          </w:tcPr>
          <w:p w:rsidR="00075E2B" w:rsidRPr="00280554" w:rsidRDefault="00075E2B" w:rsidP="00495E30">
            <w:pPr>
              <w:jc w:val="both"/>
            </w:pPr>
            <w:r>
              <w:t xml:space="preserve">      Wewnątrzkorowy</w:t>
            </w:r>
          </w:p>
        </w:tc>
        <w:tc>
          <w:tcPr>
            <w:tcW w:w="1134" w:type="dxa"/>
          </w:tcPr>
          <w:p w:rsidR="00075E2B" w:rsidRDefault="00075E2B" w:rsidP="00495E30">
            <w:pPr>
              <w:jc w:val="both"/>
            </w:pPr>
            <w:r>
              <w:t>9194/3</w:t>
            </w:r>
          </w:p>
        </w:tc>
      </w:tr>
      <w:tr w:rsidR="00075E2B" w:rsidRPr="00FD4B91" w:rsidTr="00AF6014">
        <w:tc>
          <w:tcPr>
            <w:tcW w:w="2943" w:type="dxa"/>
          </w:tcPr>
          <w:p w:rsidR="00075E2B" w:rsidRPr="00280554" w:rsidRDefault="00075E2B" w:rsidP="00495E30">
            <w:pPr>
              <w:jc w:val="both"/>
              <w:rPr>
                <w:b/>
              </w:rPr>
            </w:pPr>
            <w:r>
              <w:rPr>
                <w:b/>
              </w:rPr>
              <w:t>Fibrogenic</w:t>
            </w:r>
            <w:r w:rsidRPr="00280554">
              <w:rPr>
                <w:b/>
              </w:rPr>
              <w:t xml:space="preserve"> tumours</w:t>
            </w:r>
          </w:p>
        </w:tc>
        <w:tc>
          <w:tcPr>
            <w:tcW w:w="5245" w:type="dxa"/>
          </w:tcPr>
          <w:p w:rsidR="00075E2B" w:rsidRPr="00AF6014" w:rsidRDefault="00075E2B" w:rsidP="00495E30">
            <w:pPr>
              <w:jc w:val="both"/>
              <w:rPr>
                <w:b/>
                <w:lang w:val="pl-PL"/>
              </w:rPr>
            </w:pPr>
            <w:r w:rsidRPr="00AF6014">
              <w:rPr>
                <w:b/>
                <w:lang w:val="pl-PL"/>
              </w:rPr>
              <w:t>Nowotwory różnicujące się w kierunku tkanki włóknistej</w:t>
            </w:r>
          </w:p>
        </w:tc>
        <w:tc>
          <w:tcPr>
            <w:tcW w:w="1134" w:type="dxa"/>
          </w:tcPr>
          <w:p w:rsidR="00075E2B" w:rsidRPr="00AF6014" w:rsidRDefault="00075E2B" w:rsidP="00495E30">
            <w:pPr>
              <w:jc w:val="both"/>
              <w:rPr>
                <w:lang w:val="pl-PL"/>
              </w:rPr>
            </w:pPr>
          </w:p>
        </w:tc>
      </w:tr>
      <w:tr w:rsidR="00075E2B" w:rsidTr="00AF6014">
        <w:tc>
          <w:tcPr>
            <w:tcW w:w="2943" w:type="dxa"/>
          </w:tcPr>
          <w:p w:rsidR="00075E2B" w:rsidRDefault="004B1FCF" w:rsidP="00495E30">
            <w:pPr>
              <w:jc w:val="both"/>
            </w:pPr>
            <w:r>
              <w:t>Desmoplastic fibroma of bone</w:t>
            </w:r>
          </w:p>
        </w:tc>
        <w:tc>
          <w:tcPr>
            <w:tcW w:w="5245" w:type="dxa"/>
          </w:tcPr>
          <w:p w:rsidR="00075E2B" w:rsidRPr="00280554" w:rsidRDefault="00075E2B" w:rsidP="00495E30">
            <w:pPr>
              <w:jc w:val="both"/>
            </w:pPr>
          </w:p>
        </w:tc>
        <w:tc>
          <w:tcPr>
            <w:tcW w:w="1134" w:type="dxa"/>
          </w:tcPr>
          <w:p w:rsidR="00075E2B" w:rsidRDefault="004B1FCF" w:rsidP="00495E30">
            <w:pPr>
              <w:jc w:val="both"/>
            </w:pPr>
            <w:r>
              <w:t>8823</w:t>
            </w:r>
            <w:r w:rsidR="00075E2B">
              <w:t>/</w:t>
            </w:r>
            <w:r>
              <w:t>1</w:t>
            </w:r>
          </w:p>
        </w:tc>
      </w:tr>
      <w:tr w:rsidR="004B1FCF" w:rsidTr="00AF6014">
        <w:tc>
          <w:tcPr>
            <w:tcW w:w="2943" w:type="dxa"/>
          </w:tcPr>
          <w:p w:rsidR="004B1FCF" w:rsidRDefault="004B1FCF" w:rsidP="00495E30">
            <w:pPr>
              <w:jc w:val="both"/>
            </w:pPr>
            <w:r>
              <w:t>Fibrosarcoma</w:t>
            </w:r>
          </w:p>
        </w:tc>
        <w:tc>
          <w:tcPr>
            <w:tcW w:w="5245" w:type="dxa"/>
          </w:tcPr>
          <w:p w:rsidR="004B1FCF" w:rsidRPr="00280554" w:rsidRDefault="004B1FCF" w:rsidP="00495E30">
            <w:pPr>
              <w:jc w:val="both"/>
            </w:pPr>
            <w:r>
              <w:t>Włókniakomięsak</w:t>
            </w:r>
          </w:p>
        </w:tc>
        <w:tc>
          <w:tcPr>
            <w:tcW w:w="1134" w:type="dxa"/>
          </w:tcPr>
          <w:p w:rsidR="004B1FCF" w:rsidRDefault="004B1FCF" w:rsidP="00495E30">
            <w:pPr>
              <w:jc w:val="both"/>
            </w:pPr>
            <w:r>
              <w:t>8810/3</w:t>
            </w:r>
          </w:p>
        </w:tc>
      </w:tr>
      <w:tr w:rsidR="004B1FCF" w:rsidTr="00AF6014">
        <w:tc>
          <w:tcPr>
            <w:tcW w:w="2943" w:type="dxa"/>
          </w:tcPr>
          <w:p w:rsidR="004B1FCF" w:rsidRPr="00BA6AF8" w:rsidRDefault="004B1FCF" w:rsidP="00495E30">
            <w:pPr>
              <w:jc w:val="both"/>
              <w:rPr>
                <w:b/>
              </w:rPr>
            </w:pPr>
            <w:r w:rsidRPr="00BA6AF8">
              <w:rPr>
                <w:b/>
              </w:rPr>
              <w:t>Ewing sarcoma</w:t>
            </w:r>
          </w:p>
        </w:tc>
        <w:tc>
          <w:tcPr>
            <w:tcW w:w="5245" w:type="dxa"/>
          </w:tcPr>
          <w:p w:rsidR="004B1FCF" w:rsidRPr="00280554" w:rsidRDefault="004B1FCF" w:rsidP="00495E30">
            <w:pPr>
              <w:jc w:val="both"/>
            </w:pPr>
            <w:r>
              <w:t>Mięsak Ewinga</w:t>
            </w:r>
          </w:p>
        </w:tc>
        <w:tc>
          <w:tcPr>
            <w:tcW w:w="1134" w:type="dxa"/>
          </w:tcPr>
          <w:p w:rsidR="004B1FCF" w:rsidRPr="00280554" w:rsidRDefault="004B1FCF" w:rsidP="00495E30">
            <w:pPr>
              <w:jc w:val="both"/>
            </w:pPr>
            <w:r>
              <w:t>9260/3</w:t>
            </w:r>
          </w:p>
        </w:tc>
      </w:tr>
      <w:tr w:rsidR="004B1FCF" w:rsidTr="00AF6014">
        <w:tc>
          <w:tcPr>
            <w:tcW w:w="2943" w:type="dxa"/>
          </w:tcPr>
          <w:p w:rsidR="004B1FCF" w:rsidRPr="008A7867" w:rsidRDefault="004B1FCF" w:rsidP="00495E30">
            <w:pPr>
              <w:rPr>
                <w:b/>
                <w:lang w:val="pt-PT"/>
              </w:rPr>
            </w:pPr>
            <w:r>
              <w:rPr>
                <w:b/>
                <w:lang w:val="pt-PT"/>
              </w:rPr>
              <w:t>Haematopoetic tumours</w:t>
            </w:r>
          </w:p>
        </w:tc>
        <w:tc>
          <w:tcPr>
            <w:tcW w:w="5245" w:type="dxa"/>
          </w:tcPr>
          <w:p w:rsidR="004B1FCF" w:rsidRPr="00280554" w:rsidRDefault="004B1FCF" w:rsidP="00495E30">
            <w:pPr>
              <w:rPr>
                <w:b/>
              </w:rPr>
            </w:pPr>
            <w:r>
              <w:rPr>
                <w:b/>
              </w:rPr>
              <w:t>Nowotwory hematopoetyczne</w:t>
            </w:r>
          </w:p>
        </w:tc>
        <w:tc>
          <w:tcPr>
            <w:tcW w:w="1134" w:type="dxa"/>
          </w:tcPr>
          <w:p w:rsidR="004B1FCF" w:rsidRDefault="004B1FCF" w:rsidP="00495E30">
            <w:pPr>
              <w:jc w:val="both"/>
            </w:pPr>
          </w:p>
        </w:tc>
      </w:tr>
      <w:tr w:rsidR="004B1FCF" w:rsidTr="00AF6014">
        <w:tc>
          <w:tcPr>
            <w:tcW w:w="2943" w:type="dxa"/>
          </w:tcPr>
          <w:p w:rsidR="004B1FCF" w:rsidRPr="00333E09" w:rsidRDefault="004B1FCF" w:rsidP="00495E30">
            <w:pPr>
              <w:jc w:val="both"/>
            </w:pPr>
            <w:r w:rsidRPr="00333E09">
              <w:t>Plasma cell myeloma</w:t>
            </w:r>
          </w:p>
        </w:tc>
        <w:tc>
          <w:tcPr>
            <w:tcW w:w="5245" w:type="dxa"/>
          </w:tcPr>
          <w:p w:rsidR="004B1FCF" w:rsidRPr="00333E09" w:rsidRDefault="004B1FCF" w:rsidP="00495E30">
            <w:pPr>
              <w:jc w:val="both"/>
            </w:pPr>
            <w:r w:rsidRPr="00333E09">
              <w:t>Szpiczak</w:t>
            </w:r>
          </w:p>
        </w:tc>
        <w:tc>
          <w:tcPr>
            <w:tcW w:w="1134" w:type="dxa"/>
          </w:tcPr>
          <w:p w:rsidR="004B1FCF" w:rsidRPr="00333E09" w:rsidRDefault="004B1FCF" w:rsidP="00495E30">
            <w:pPr>
              <w:jc w:val="both"/>
            </w:pPr>
            <w:r w:rsidRPr="00333E09">
              <w:t>9732/3</w:t>
            </w:r>
          </w:p>
        </w:tc>
      </w:tr>
      <w:tr w:rsidR="004B1FCF" w:rsidTr="00AF6014">
        <w:tc>
          <w:tcPr>
            <w:tcW w:w="2943" w:type="dxa"/>
          </w:tcPr>
          <w:p w:rsidR="004B1FCF" w:rsidRPr="00333E09" w:rsidRDefault="004B1FCF" w:rsidP="00495E30">
            <w:pPr>
              <w:jc w:val="both"/>
            </w:pPr>
            <w:r w:rsidRPr="00333E09">
              <w:t>Solitary plasmocytoma of bone</w:t>
            </w:r>
          </w:p>
        </w:tc>
        <w:tc>
          <w:tcPr>
            <w:tcW w:w="5245" w:type="dxa"/>
          </w:tcPr>
          <w:p w:rsidR="004B1FCF" w:rsidRPr="00333E09" w:rsidRDefault="004B1FCF" w:rsidP="00495E30">
            <w:pPr>
              <w:jc w:val="both"/>
            </w:pPr>
          </w:p>
        </w:tc>
        <w:tc>
          <w:tcPr>
            <w:tcW w:w="1134" w:type="dxa"/>
          </w:tcPr>
          <w:p w:rsidR="004B1FCF" w:rsidRPr="00333E09" w:rsidRDefault="004B1FCF" w:rsidP="00495E30">
            <w:pPr>
              <w:jc w:val="both"/>
            </w:pPr>
            <w:r w:rsidRPr="00333E09">
              <w:t>9731/1</w:t>
            </w:r>
          </w:p>
        </w:tc>
      </w:tr>
      <w:tr w:rsidR="004B1FCF" w:rsidTr="00AF6014">
        <w:tc>
          <w:tcPr>
            <w:tcW w:w="2943" w:type="dxa"/>
          </w:tcPr>
          <w:p w:rsidR="004B1FCF" w:rsidRPr="00333E09" w:rsidRDefault="004B1FCF" w:rsidP="004B1FCF">
            <w:pPr>
              <w:jc w:val="both"/>
            </w:pPr>
            <w:r w:rsidRPr="00333E09">
              <w:t>Primary non-Hodkin lymphoma of bone</w:t>
            </w:r>
          </w:p>
        </w:tc>
        <w:tc>
          <w:tcPr>
            <w:tcW w:w="5245" w:type="dxa"/>
          </w:tcPr>
          <w:p w:rsidR="004B1FCF" w:rsidRPr="00333E09" w:rsidRDefault="004B1FCF" w:rsidP="00495E30">
            <w:pPr>
              <w:jc w:val="both"/>
            </w:pPr>
            <w:r w:rsidRPr="00333E09">
              <w:t>Chłoniak</w:t>
            </w:r>
          </w:p>
        </w:tc>
        <w:tc>
          <w:tcPr>
            <w:tcW w:w="1134" w:type="dxa"/>
          </w:tcPr>
          <w:p w:rsidR="004B1FCF" w:rsidRPr="00333E09" w:rsidRDefault="004B1FCF" w:rsidP="00495E30">
            <w:pPr>
              <w:jc w:val="both"/>
            </w:pPr>
            <w:r w:rsidRPr="00333E09">
              <w:t>9590/3</w:t>
            </w:r>
          </w:p>
        </w:tc>
      </w:tr>
      <w:tr w:rsidR="004B1FCF" w:rsidTr="00AF6014">
        <w:tc>
          <w:tcPr>
            <w:tcW w:w="2943" w:type="dxa"/>
          </w:tcPr>
          <w:p w:rsidR="004B1FCF" w:rsidRPr="00333E09" w:rsidRDefault="004B1FCF" w:rsidP="00495E30">
            <w:pPr>
              <w:rPr>
                <w:b/>
                <w:lang w:val="pt-PT"/>
              </w:rPr>
            </w:pPr>
            <w:r w:rsidRPr="00333E09">
              <w:rPr>
                <w:b/>
                <w:lang w:val="pt-PT"/>
              </w:rPr>
              <w:t>Giant cell tumours</w:t>
            </w:r>
          </w:p>
        </w:tc>
        <w:tc>
          <w:tcPr>
            <w:tcW w:w="5245" w:type="dxa"/>
          </w:tcPr>
          <w:p w:rsidR="004B1FCF" w:rsidRPr="00333E09" w:rsidRDefault="004B1FCF" w:rsidP="00495E30">
            <w:pPr>
              <w:rPr>
                <w:b/>
              </w:rPr>
            </w:pPr>
            <w:r w:rsidRPr="00333E09">
              <w:rPr>
                <w:b/>
              </w:rPr>
              <w:t>Nowotwory olbrzymio-komórkowe</w:t>
            </w:r>
          </w:p>
        </w:tc>
        <w:tc>
          <w:tcPr>
            <w:tcW w:w="1134" w:type="dxa"/>
          </w:tcPr>
          <w:p w:rsidR="004B1FCF" w:rsidRPr="00333E09" w:rsidRDefault="004B1FCF" w:rsidP="00495E30">
            <w:pPr>
              <w:jc w:val="both"/>
            </w:pPr>
          </w:p>
        </w:tc>
      </w:tr>
      <w:tr w:rsidR="004B1FCF" w:rsidRPr="00B77C78" w:rsidTr="00AF6014">
        <w:tc>
          <w:tcPr>
            <w:tcW w:w="2943" w:type="dxa"/>
          </w:tcPr>
          <w:p w:rsidR="004B1FCF" w:rsidRPr="00B77C78" w:rsidRDefault="001B3FA1" w:rsidP="00495E30">
            <w:pPr>
              <w:jc w:val="both"/>
            </w:pPr>
            <w:r>
              <w:t>G</w:t>
            </w:r>
            <w:r w:rsidR="004B1FCF" w:rsidRPr="00B77C78">
              <w:t>iant cell tu</w:t>
            </w:r>
            <w:r w:rsidR="004B1FCF">
              <w:t>mour</w:t>
            </w:r>
            <w:r>
              <w:t xml:space="preserve"> of bone</w:t>
            </w:r>
          </w:p>
        </w:tc>
        <w:tc>
          <w:tcPr>
            <w:tcW w:w="5245" w:type="dxa"/>
          </w:tcPr>
          <w:p w:rsidR="004B1FCF" w:rsidRPr="00B77C78" w:rsidRDefault="001B3FA1" w:rsidP="00495E30">
            <w:r>
              <w:t>G</w:t>
            </w:r>
            <w:r w:rsidR="004B1FCF">
              <w:t>uz olbrzymiokomórkowy</w:t>
            </w:r>
            <w:r>
              <w:t xml:space="preserve"> kości</w:t>
            </w:r>
          </w:p>
        </w:tc>
        <w:tc>
          <w:tcPr>
            <w:tcW w:w="1134" w:type="dxa"/>
          </w:tcPr>
          <w:p w:rsidR="004B1FCF" w:rsidRPr="00B77C78" w:rsidRDefault="001B3FA1" w:rsidP="00495E30">
            <w:pPr>
              <w:jc w:val="both"/>
            </w:pPr>
            <w:r>
              <w:t>9250/1</w:t>
            </w:r>
          </w:p>
        </w:tc>
      </w:tr>
      <w:tr w:rsidR="001B3FA1" w:rsidRPr="00B77C78" w:rsidTr="00AF6014">
        <w:tc>
          <w:tcPr>
            <w:tcW w:w="2943" w:type="dxa"/>
          </w:tcPr>
          <w:p w:rsidR="001B3FA1" w:rsidRPr="00B77C78" w:rsidRDefault="001B3FA1" w:rsidP="00495E30">
            <w:pPr>
              <w:jc w:val="both"/>
            </w:pPr>
            <w:r w:rsidRPr="00B77C78">
              <w:t>Malignancy in giant cell tu</w:t>
            </w:r>
            <w:r>
              <w:t>mour</w:t>
            </w:r>
          </w:p>
        </w:tc>
        <w:tc>
          <w:tcPr>
            <w:tcW w:w="5245" w:type="dxa"/>
          </w:tcPr>
          <w:p w:rsidR="001B3FA1" w:rsidRPr="00B77C78" w:rsidRDefault="001B3FA1" w:rsidP="00495E30">
            <w:r>
              <w:t>Złośliwy guz olbrzymiokomórkowy</w:t>
            </w:r>
          </w:p>
        </w:tc>
        <w:tc>
          <w:tcPr>
            <w:tcW w:w="1134" w:type="dxa"/>
          </w:tcPr>
          <w:p w:rsidR="001B3FA1" w:rsidRPr="00B77C78" w:rsidRDefault="001B3FA1" w:rsidP="00495E30">
            <w:pPr>
              <w:jc w:val="both"/>
            </w:pPr>
            <w:r>
              <w:t>9250/3</w:t>
            </w:r>
          </w:p>
        </w:tc>
      </w:tr>
      <w:tr w:rsidR="001B3FA1" w:rsidRPr="00B77C78" w:rsidTr="00AF6014">
        <w:tc>
          <w:tcPr>
            <w:tcW w:w="2943" w:type="dxa"/>
          </w:tcPr>
          <w:p w:rsidR="001B3FA1" w:rsidRPr="008A7867" w:rsidRDefault="001B3FA1" w:rsidP="00495E30">
            <w:pPr>
              <w:rPr>
                <w:b/>
                <w:lang w:val="pt-PT"/>
              </w:rPr>
            </w:pPr>
            <w:r>
              <w:rPr>
                <w:b/>
                <w:lang w:val="pt-PT"/>
              </w:rPr>
              <w:t>Notochordal  tumours</w:t>
            </w:r>
          </w:p>
        </w:tc>
        <w:tc>
          <w:tcPr>
            <w:tcW w:w="5245" w:type="dxa"/>
          </w:tcPr>
          <w:p w:rsidR="001B3FA1" w:rsidRPr="00280554" w:rsidRDefault="001B3FA1" w:rsidP="00495E30">
            <w:pPr>
              <w:rPr>
                <w:b/>
              </w:rPr>
            </w:pPr>
            <w:r>
              <w:rPr>
                <w:b/>
              </w:rPr>
              <w:t>Nowotwory struny grzbietowej</w:t>
            </w:r>
          </w:p>
        </w:tc>
        <w:tc>
          <w:tcPr>
            <w:tcW w:w="1134" w:type="dxa"/>
          </w:tcPr>
          <w:p w:rsidR="001B3FA1" w:rsidRDefault="001B3FA1" w:rsidP="00495E30">
            <w:pPr>
              <w:jc w:val="both"/>
            </w:pPr>
          </w:p>
        </w:tc>
      </w:tr>
      <w:tr w:rsidR="001B3FA1" w:rsidRPr="00B77C78" w:rsidTr="00AF6014">
        <w:tc>
          <w:tcPr>
            <w:tcW w:w="2943" w:type="dxa"/>
          </w:tcPr>
          <w:p w:rsidR="001B3FA1" w:rsidRPr="00B77C78" w:rsidRDefault="001B3FA1" w:rsidP="00495E30">
            <w:pPr>
              <w:jc w:val="both"/>
            </w:pPr>
            <w:r>
              <w:t>Chordoma</w:t>
            </w:r>
          </w:p>
        </w:tc>
        <w:tc>
          <w:tcPr>
            <w:tcW w:w="5245" w:type="dxa"/>
          </w:tcPr>
          <w:p w:rsidR="001B3FA1" w:rsidRPr="00B77C78" w:rsidRDefault="001B3FA1" w:rsidP="00495E30">
            <w:pPr>
              <w:jc w:val="both"/>
            </w:pPr>
            <w:r>
              <w:t>Struniak</w:t>
            </w:r>
          </w:p>
        </w:tc>
        <w:tc>
          <w:tcPr>
            <w:tcW w:w="1134" w:type="dxa"/>
          </w:tcPr>
          <w:p w:rsidR="001B3FA1" w:rsidRDefault="001B3FA1" w:rsidP="00495E30">
            <w:pPr>
              <w:jc w:val="both"/>
            </w:pPr>
          </w:p>
        </w:tc>
      </w:tr>
      <w:tr w:rsidR="001B3FA1" w:rsidRPr="00B77C78" w:rsidTr="00AF6014">
        <w:tc>
          <w:tcPr>
            <w:tcW w:w="2943" w:type="dxa"/>
          </w:tcPr>
          <w:p w:rsidR="001B3FA1" w:rsidRPr="00333E09" w:rsidRDefault="001B3FA1" w:rsidP="00495E30">
            <w:pPr>
              <w:jc w:val="both"/>
            </w:pPr>
            <w:r w:rsidRPr="00333E09">
              <w:t xml:space="preserve">         Chordoma NOS</w:t>
            </w:r>
          </w:p>
        </w:tc>
        <w:tc>
          <w:tcPr>
            <w:tcW w:w="5245" w:type="dxa"/>
          </w:tcPr>
          <w:p w:rsidR="001B3FA1" w:rsidRPr="00333E09" w:rsidRDefault="001B3FA1" w:rsidP="00495E30">
            <w:pPr>
              <w:jc w:val="both"/>
            </w:pPr>
          </w:p>
        </w:tc>
        <w:tc>
          <w:tcPr>
            <w:tcW w:w="1134" w:type="dxa"/>
          </w:tcPr>
          <w:p w:rsidR="001B3FA1" w:rsidRPr="00333E09" w:rsidRDefault="001B3FA1" w:rsidP="00495E30">
            <w:pPr>
              <w:jc w:val="both"/>
            </w:pPr>
            <w:r w:rsidRPr="00333E09">
              <w:t>9370/3</w:t>
            </w:r>
          </w:p>
        </w:tc>
      </w:tr>
      <w:tr w:rsidR="001B3FA1" w:rsidRPr="00B77C78" w:rsidTr="00AF6014">
        <w:tc>
          <w:tcPr>
            <w:tcW w:w="2943" w:type="dxa"/>
          </w:tcPr>
          <w:p w:rsidR="001B3FA1" w:rsidRPr="00333E09" w:rsidRDefault="001B3FA1" w:rsidP="00495E30">
            <w:pPr>
              <w:jc w:val="both"/>
            </w:pPr>
            <w:r w:rsidRPr="00333E09">
              <w:t xml:space="preserve">         Chondroid chordoma</w:t>
            </w:r>
          </w:p>
        </w:tc>
        <w:tc>
          <w:tcPr>
            <w:tcW w:w="5245" w:type="dxa"/>
          </w:tcPr>
          <w:p w:rsidR="001B3FA1" w:rsidRPr="00333E09" w:rsidRDefault="001B3FA1" w:rsidP="00495E30">
            <w:pPr>
              <w:jc w:val="both"/>
            </w:pPr>
          </w:p>
        </w:tc>
        <w:tc>
          <w:tcPr>
            <w:tcW w:w="1134" w:type="dxa"/>
          </w:tcPr>
          <w:p w:rsidR="001B3FA1" w:rsidRPr="00333E09" w:rsidRDefault="001B3FA1" w:rsidP="00495E30">
            <w:pPr>
              <w:jc w:val="both"/>
            </w:pPr>
            <w:r w:rsidRPr="00333E09">
              <w:t>9371/3</w:t>
            </w:r>
          </w:p>
        </w:tc>
      </w:tr>
      <w:tr w:rsidR="001B3FA1" w:rsidRPr="00B77C78" w:rsidTr="00AF6014">
        <w:tc>
          <w:tcPr>
            <w:tcW w:w="2943" w:type="dxa"/>
          </w:tcPr>
          <w:p w:rsidR="001B3FA1" w:rsidRPr="00333E09" w:rsidRDefault="001B3FA1" w:rsidP="00495E30">
            <w:pPr>
              <w:jc w:val="both"/>
            </w:pPr>
            <w:r w:rsidRPr="00333E09">
              <w:t xml:space="preserve">       “Dedifferentiated” chordoma</w:t>
            </w:r>
          </w:p>
        </w:tc>
        <w:tc>
          <w:tcPr>
            <w:tcW w:w="5245" w:type="dxa"/>
          </w:tcPr>
          <w:p w:rsidR="001B3FA1" w:rsidRPr="00333E09" w:rsidRDefault="001B3FA1" w:rsidP="00495E30">
            <w:pPr>
              <w:jc w:val="both"/>
            </w:pPr>
          </w:p>
        </w:tc>
        <w:tc>
          <w:tcPr>
            <w:tcW w:w="1134" w:type="dxa"/>
          </w:tcPr>
          <w:p w:rsidR="001B3FA1" w:rsidRPr="00333E09" w:rsidRDefault="001B3FA1" w:rsidP="00495E30">
            <w:pPr>
              <w:jc w:val="both"/>
            </w:pPr>
            <w:r w:rsidRPr="00333E09">
              <w:t>9372/3</w:t>
            </w:r>
          </w:p>
        </w:tc>
      </w:tr>
      <w:tr w:rsidR="001B3FA1" w:rsidRPr="00B77C78" w:rsidTr="00AF6014">
        <w:tc>
          <w:tcPr>
            <w:tcW w:w="2943" w:type="dxa"/>
          </w:tcPr>
          <w:p w:rsidR="001B3FA1" w:rsidRPr="00333E09" w:rsidRDefault="001B3FA1" w:rsidP="00495E30">
            <w:pPr>
              <w:rPr>
                <w:b/>
                <w:lang w:val="pt-PT"/>
              </w:rPr>
            </w:pPr>
            <w:r w:rsidRPr="00333E09">
              <w:rPr>
                <w:b/>
                <w:lang w:val="pt-PT"/>
              </w:rPr>
              <w:t>Vascular tumours</w:t>
            </w:r>
          </w:p>
        </w:tc>
        <w:tc>
          <w:tcPr>
            <w:tcW w:w="5245" w:type="dxa"/>
          </w:tcPr>
          <w:p w:rsidR="001B3FA1" w:rsidRPr="00333E09" w:rsidRDefault="001B3FA1" w:rsidP="00495E30">
            <w:pPr>
              <w:rPr>
                <w:b/>
              </w:rPr>
            </w:pPr>
            <w:r w:rsidRPr="00333E09">
              <w:rPr>
                <w:b/>
              </w:rPr>
              <w:t>Nowotwory naczyniowe</w:t>
            </w:r>
          </w:p>
        </w:tc>
        <w:tc>
          <w:tcPr>
            <w:tcW w:w="1134" w:type="dxa"/>
          </w:tcPr>
          <w:p w:rsidR="001B3FA1" w:rsidRPr="00333E09" w:rsidRDefault="001B3FA1" w:rsidP="00495E30">
            <w:pPr>
              <w:jc w:val="both"/>
            </w:pPr>
          </w:p>
        </w:tc>
      </w:tr>
      <w:tr w:rsidR="001B3FA1" w:rsidRPr="00B77C78" w:rsidTr="00AF6014">
        <w:tc>
          <w:tcPr>
            <w:tcW w:w="2943" w:type="dxa"/>
          </w:tcPr>
          <w:p w:rsidR="001B3FA1" w:rsidRPr="00333E09" w:rsidRDefault="001B3FA1" w:rsidP="00495E30">
            <w:pPr>
              <w:jc w:val="both"/>
              <w:rPr>
                <w:sz w:val="18"/>
                <w:szCs w:val="18"/>
              </w:rPr>
            </w:pPr>
            <w:r w:rsidRPr="00333E09">
              <w:rPr>
                <w:sz w:val="18"/>
                <w:szCs w:val="18"/>
              </w:rPr>
              <w:t>Epithelioid haemangioendothelioma</w:t>
            </w:r>
          </w:p>
        </w:tc>
        <w:tc>
          <w:tcPr>
            <w:tcW w:w="5245" w:type="dxa"/>
          </w:tcPr>
          <w:p w:rsidR="001B3FA1" w:rsidRPr="00333E09" w:rsidRDefault="001B3FA1" w:rsidP="00495E30">
            <w:pPr>
              <w:jc w:val="both"/>
            </w:pPr>
          </w:p>
        </w:tc>
        <w:tc>
          <w:tcPr>
            <w:tcW w:w="1134" w:type="dxa"/>
          </w:tcPr>
          <w:p w:rsidR="001B3FA1" w:rsidRPr="00333E09" w:rsidRDefault="001B3FA1" w:rsidP="00495E30">
            <w:pPr>
              <w:jc w:val="both"/>
            </w:pPr>
            <w:r w:rsidRPr="00333E09">
              <w:t>9133/3</w:t>
            </w:r>
          </w:p>
        </w:tc>
      </w:tr>
      <w:tr w:rsidR="001B3FA1" w:rsidRPr="00B77C78" w:rsidTr="00AF6014">
        <w:tc>
          <w:tcPr>
            <w:tcW w:w="2943" w:type="dxa"/>
          </w:tcPr>
          <w:p w:rsidR="001B3FA1" w:rsidRPr="00333E09" w:rsidRDefault="001B3FA1" w:rsidP="00495E30">
            <w:pPr>
              <w:jc w:val="both"/>
            </w:pPr>
            <w:r w:rsidRPr="00333E09">
              <w:t>Angiosarcoma</w:t>
            </w:r>
          </w:p>
        </w:tc>
        <w:tc>
          <w:tcPr>
            <w:tcW w:w="5245" w:type="dxa"/>
          </w:tcPr>
          <w:p w:rsidR="001B3FA1" w:rsidRPr="00333E09" w:rsidRDefault="001B3FA1" w:rsidP="00495E30">
            <w:pPr>
              <w:jc w:val="both"/>
            </w:pPr>
            <w:r w:rsidRPr="00333E09">
              <w:t>Mięsak naczyniowy</w:t>
            </w:r>
          </w:p>
        </w:tc>
        <w:tc>
          <w:tcPr>
            <w:tcW w:w="1134" w:type="dxa"/>
          </w:tcPr>
          <w:p w:rsidR="001B3FA1" w:rsidRPr="00333E09" w:rsidRDefault="001B3FA1" w:rsidP="00495E30">
            <w:pPr>
              <w:jc w:val="both"/>
            </w:pPr>
            <w:r w:rsidRPr="00333E09">
              <w:t>9120/3</w:t>
            </w:r>
          </w:p>
        </w:tc>
      </w:tr>
      <w:tr w:rsidR="001B3FA1" w:rsidRPr="00FD4B91" w:rsidTr="00AF6014">
        <w:tc>
          <w:tcPr>
            <w:tcW w:w="2943" w:type="dxa"/>
          </w:tcPr>
          <w:p w:rsidR="001B3FA1" w:rsidRPr="00333E09" w:rsidRDefault="001B3FA1" w:rsidP="00495E30">
            <w:pPr>
              <w:rPr>
                <w:b/>
                <w:lang w:val="pt-PT"/>
              </w:rPr>
            </w:pPr>
            <w:r w:rsidRPr="00333E09">
              <w:rPr>
                <w:b/>
                <w:lang w:val="pt-PT"/>
              </w:rPr>
              <w:t>Smooth musce tumours*</w:t>
            </w:r>
          </w:p>
        </w:tc>
        <w:tc>
          <w:tcPr>
            <w:tcW w:w="5245" w:type="dxa"/>
          </w:tcPr>
          <w:p w:rsidR="001B3FA1" w:rsidRPr="00333E09" w:rsidRDefault="001B3FA1" w:rsidP="00495E30">
            <w:pPr>
              <w:rPr>
                <w:b/>
                <w:lang w:val="pl-PL"/>
              </w:rPr>
            </w:pPr>
            <w:r w:rsidRPr="00333E09">
              <w:rPr>
                <w:b/>
                <w:lang w:val="pl-PL"/>
              </w:rPr>
              <w:t>Nowotwory różnicujące się do tkanki mięśniowej gładkiej</w:t>
            </w:r>
          </w:p>
        </w:tc>
        <w:tc>
          <w:tcPr>
            <w:tcW w:w="1134" w:type="dxa"/>
          </w:tcPr>
          <w:p w:rsidR="001B3FA1" w:rsidRPr="00333E09" w:rsidRDefault="001B3FA1" w:rsidP="00495E30">
            <w:pPr>
              <w:jc w:val="both"/>
              <w:rPr>
                <w:lang w:val="pl-PL"/>
              </w:rPr>
            </w:pPr>
          </w:p>
        </w:tc>
      </w:tr>
      <w:tr w:rsidR="001B3FA1" w:rsidRPr="00B77C78" w:rsidTr="00AF6014">
        <w:tc>
          <w:tcPr>
            <w:tcW w:w="2943" w:type="dxa"/>
          </w:tcPr>
          <w:p w:rsidR="001B3FA1" w:rsidRPr="00333E09" w:rsidRDefault="001B3FA1" w:rsidP="00495E30">
            <w:pPr>
              <w:jc w:val="both"/>
            </w:pPr>
            <w:r w:rsidRPr="00333E09">
              <w:t>Leiomyosarcoma</w:t>
            </w:r>
          </w:p>
        </w:tc>
        <w:tc>
          <w:tcPr>
            <w:tcW w:w="5245" w:type="dxa"/>
          </w:tcPr>
          <w:p w:rsidR="001B3FA1" w:rsidRPr="00333E09" w:rsidRDefault="001B3FA1" w:rsidP="00495E30">
            <w:pPr>
              <w:jc w:val="both"/>
            </w:pPr>
            <w:r w:rsidRPr="00333E09">
              <w:t>Mięśniakomięsak gładko komórkowy</w:t>
            </w:r>
          </w:p>
        </w:tc>
        <w:tc>
          <w:tcPr>
            <w:tcW w:w="1134" w:type="dxa"/>
          </w:tcPr>
          <w:p w:rsidR="001B3FA1" w:rsidRPr="00333E09" w:rsidRDefault="001B3FA1" w:rsidP="00495E30">
            <w:pPr>
              <w:jc w:val="both"/>
            </w:pPr>
            <w:r w:rsidRPr="00333E09">
              <w:t>8890/3</w:t>
            </w:r>
          </w:p>
        </w:tc>
      </w:tr>
      <w:tr w:rsidR="001B3FA1" w:rsidRPr="00FD4B91" w:rsidTr="00AF6014">
        <w:tc>
          <w:tcPr>
            <w:tcW w:w="2943" w:type="dxa"/>
          </w:tcPr>
          <w:p w:rsidR="001B3FA1" w:rsidRPr="00333E09" w:rsidRDefault="001B3FA1" w:rsidP="00495E30">
            <w:pPr>
              <w:rPr>
                <w:b/>
                <w:lang w:val="pt-PT"/>
              </w:rPr>
            </w:pPr>
            <w:r w:rsidRPr="00333E09">
              <w:rPr>
                <w:b/>
                <w:lang w:val="pt-PT"/>
              </w:rPr>
              <w:t>Lipogenic tumours*</w:t>
            </w:r>
          </w:p>
        </w:tc>
        <w:tc>
          <w:tcPr>
            <w:tcW w:w="5245" w:type="dxa"/>
          </w:tcPr>
          <w:p w:rsidR="001B3FA1" w:rsidRPr="00333E09" w:rsidRDefault="001B3FA1" w:rsidP="00495E30">
            <w:pPr>
              <w:rPr>
                <w:b/>
                <w:lang w:val="pl-PL"/>
              </w:rPr>
            </w:pPr>
            <w:r w:rsidRPr="00333E09">
              <w:rPr>
                <w:b/>
                <w:lang w:val="pl-PL"/>
              </w:rPr>
              <w:t>Nowotwory różnicujące się do tkanki tłuszczowej</w:t>
            </w:r>
          </w:p>
        </w:tc>
        <w:tc>
          <w:tcPr>
            <w:tcW w:w="1134" w:type="dxa"/>
          </w:tcPr>
          <w:p w:rsidR="001B3FA1" w:rsidRPr="00333E09" w:rsidRDefault="001B3FA1" w:rsidP="00495E30">
            <w:pPr>
              <w:jc w:val="both"/>
              <w:rPr>
                <w:lang w:val="pl-PL"/>
              </w:rPr>
            </w:pPr>
          </w:p>
        </w:tc>
      </w:tr>
      <w:tr w:rsidR="001B3FA1" w:rsidRPr="00B77C78" w:rsidTr="00AF6014">
        <w:tc>
          <w:tcPr>
            <w:tcW w:w="2943" w:type="dxa"/>
          </w:tcPr>
          <w:p w:rsidR="001B3FA1" w:rsidRPr="00333E09" w:rsidRDefault="001B3FA1" w:rsidP="00495E30">
            <w:pPr>
              <w:jc w:val="both"/>
            </w:pPr>
            <w:r w:rsidRPr="00333E09">
              <w:t>Liposarcoma</w:t>
            </w:r>
          </w:p>
        </w:tc>
        <w:tc>
          <w:tcPr>
            <w:tcW w:w="5245" w:type="dxa"/>
          </w:tcPr>
          <w:p w:rsidR="001B3FA1" w:rsidRPr="00333E09" w:rsidRDefault="001B3FA1" w:rsidP="00495E30">
            <w:pPr>
              <w:jc w:val="both"/>
            </w:pPr>
            <w:r w:rsidRPr="00333E09">
              <w:t>Tłuszczakomięsak</w:t>
            </w:r>
          </w:p>
        </w:tc>
        <w:tc>
          <w:tcPr>
            <w:tcW w:w="1134" w:type="dxa"/>
          </w:tcPr>
          <w:p w:rsidR="001B3FA1" w:rsidRPr="00333E09" w:rsidRDefault="001B3FA1" w:rsidP="00495E30">
            <w:pPr>
              <w:jc w:val="both"/>
            </w:pPr>
            <w:r w:rsidRPr="00333E09">
              <w:t>8850/3</w:t>
            </w:r>
          </w:p>
        </w:tc>
      </w:tr>
      <w:tr w:rsidR="001B3FA1" w:rsidRPr="00B77C78" w:rsidTr="00AF6014">
        <w:tc>
          <w:tcPr>
            <w:tcW w:w="2943" w:type="dxa"/>
          </w:tcPr>
          <w:p w:rsidR="001B3FA1" w:rsidRPr="00333E09" w:rsidRDefault="001B3FA1" w:rsidP="00495E30">
            <w:pPr>
              <w:rPr>
                <w:b/>
                <w:lang w:val="pt-PT"/>
              </w:rPr>
            </w:pPr>
            <w:r w:rsidRPr="00333E09">
              <w:rPr>
                <w:b/>
                <w:lang w:val="pt-PT"/>
              </w:rPr>
              <w:t>Epithelial  tumours*</w:t>
            </w:r>
          </w:p>
        </w:tc>
        <w:tc>
          <w:tcPr>
            <w:tcW w:w="5245" w:type="dxa"/>
          </w:tcPr>
          <w:p w:rsidR="001B3FA1" w:rsidRPr="00333E09" w:rsidRDefault="001B3FA1" w:rsidP="00495E30">
            <w:pPr>
              <w:rPr>
                <w:b/>
              </w:rPr>
            </w:pPr>
            <w:r w:rsidRPr="00333E09">
              <w:rPr>
                <w:b/>
              </w:rPr>
              <w:t xml:space="preserve">Nabłonkowe nowotwory </w:t>
            </w:r>
          </w:p>
        </w:tc>
        <w:tc>
          <w:tcPr>
            <w:tcW w:w="1134" w:type="dxa"/>
          </w:tcPr>
          <w:p w:rsidR="001B3FA1" w:rsidRPr="00333E09" w:rsidRDefault="001B3FA1" w:rsidP="00495E30">
            <w:pPr>
              <w:jc w:val="both"/>
            </w:pPr>
          </w:p>
        </w:tc>
      </w:tr>
      <w:tr w:rsidR="001B3FA1" w:rsidRPr="00B77C78" w:rsidTr="00AF6014">
        <w:tc>
          <w:tcPr>
            <w:tcW w:w="2943" w:type="dxa"/>
          </w:tcPr>
          <w:p w:rsidR="001B3FA1" w:rsidRPr="00333E09" w:rsidRDefault="001B3FA1" w:rsidP="00495E30">
            <w:pPr>
              <w:jc w:val="both"/>
            </w:pPr>
            <w:r w:rsidRPr="00333E09">
              <w:t>Adamantinoma</w:t>
            </w:r>
          </w:p>
        </w:tc>
        <w:tc>
          <w:tcPr>
            <w:tcW w:w="5245" w:type="dxa"/>
          </w:tcPr>
          <w:p w:rsidR="001B3FA1" w:rsidRPr="00333E09" w:rsidRDefault="001B3FA1" w:rsidP="00495E30">
            <w:pPr>
              <w:jc w:val="both"/>
            </w:pPr>
            <w:r w:rsidRPr="00333E09">
              <w:t>Szkliwiak</w:t>
            </w:r>
          </w:p>
        </w:tc>
        <w:tc>
          <w:tcPr>
            <w:tcW w:w="1134" w:type="dxa"/>
          </w:tcPr>
          <w:p w:rsidR="001B3FA1" w:rsidRPr="00333E09" w:rsidRDefault="001B3FA1" w:rsidP="00495E30">
            <w:pPr>
              <w:jc w:val="both"/>
            </w:pPr>
            <w:r w:rsidRPr="00333E09">
              <w:t>9261/3</w:t>
            </w:r>
          </w:p>
        </w:tc>
      </w:tr>
      <w:tr w:rsidR="001B3FA1" w:rsidRPr="00B77C78" w:rsidTr="00AF6014">
        <w:tc>
          <w:tcPr>
            <w:tcW w:w="2943" w:type="dxa"/>
          </w:tcPr>
          <w:p w:rsidR="001B3FA1" w:rsidRPr="00333E09" w:rsidRDefault="001B3FA1" w:rsidP="00495E30">
            <w:pPr>
              <w:rPr>
                <w:b/>
              </w:rPr>
            </w:pPr>
            <w:r w:rsidRPr="00333E09">
              <w:rPr>
                <w:b/>
              </w:rPr>
              <w:t>Tumours of undefined neoplastic nature</w:t>
            </w:r>
          </w:p>
        </w:tc>
        <w:tc>
          <w:tcPr>
            <w:tcW w:w="5245" w:type="dxa"/>
          </w:tcPr>
          <w:p w:rsidR="001B3FA1" w:rsidRPr="00333E09" w:rsidRDefault="001B3FA1" w:rsidP="00495E30">
            <w:pPr>
              <w:rPr>
                <w:b/>
              </w:rPr>
            </w:pPr>
          </w:p>
        </w:tc>
        <w:tc>
          <w:tcPr>
            <w:tcW w:w="1134" w:type="dxa"/>
          </w:tcPr>
          <w:p w:rsidR="001B3FA1" w:rsidRPr="00333E09" w:rsidRDefault="001B3FA1" w:rsidP="00495E30">
            <w:pPr>
              <w:jc w:val="both"/>
            </w:pPr>
          </w:p>
        </w:tc>
      </w:tr>
      <w:tr w:rsidR="001B3FA1" w:rsidRPr="00B77C78" w:rsidTr="00AF6014">
        <w:tc>
          <w:tcPr>
            <w:tcW w:w="2943" w:type="dxa"/>
          </w:tcPr>
          <w:p w:rsidR="001B3FA1" w:rsidRPr="00333E09" w:rsidRDefault="007B70ED" w:rsidP="00495E30">
            <w:pPr>
              <w:jc w:val="both"/>
            </w:pPr>
            <w:r w:rsidRPr="00333E09">
              <w:t>Langerhans cell histiocytosis</w:t>
            </w:r>
          </w:p>
        </w:tc>
        <w:tc>
          <w:tcPr>
            <w:tcW w:w="5245" w:type="dxa"/>
          </w:tcPr>
          <w:p w:rsidR="001B3FA1" w:rsidRPr="00333E09" w:rsidRDefault="001B3FA1" w:rsidP="00495E30">
            <w:pPr>
              <w:jc w:val="both"/>
            </w:pPr>
          </w:p>
        </w:tc>
        <w:tc>
          <w:tcPr>
            <w:tcW w:w="1134" w:type="dxa"/>
          </w:tcPr>
          <w:p w:rsidR="001B3FA1" w:rsidRPr="00333E09" w:rsidRDefault="001B3FA1" w:rsidP="00495E30">
            <w:pPr>
              <w:jc w:val="both"/>
            </w:pPr>
          </w:p>
        </w:tc>
      </w:tr>
      <w:tr w:rsidR="007B70ED" w:rsidRPr="00B77C78" w:rsidTr="00AF6014">
        <w:tc>
          <w:tcPr>
            <w:tcW w:w="2943" w:type="dxa"/>
          </w:tcPr>
          <w:p w:rsidR="007B70ED" w:rsidRPr="00333E09" w:rsidRDefault="007B70ED" w:rsidP="00495E30">
            <w:pPr>
              <w:jc w:val="both"/>
            </w:pPr>
            <w:r w:rsidRPr="00333E09">
              <w:t xml:space="preserve">         </w:t>
            </w:r>
            <w:r w:rsidR="00394556" w:rsidRPr="00333E09">
              <w:t>M</w:t>
            </w:r>
            <w:r w:rsidRPr="00333E09">
              <w:t>onostotic</w:t>
            </w:r>
          </w:p>
        </w:tc>
        <w:tc>
          <w:tcPr>
            <w:tcW w:w="5245" w:type="dxa"/>
          </w:tcPr>
          <w:p w:rsidR="007B70ED" w:rsidRPr="00333E09" w:rsidRDefault="007B70ED" w:rsidP="00495E30">
            <w:pPr>
              <w:jc w:val="both"/>
            </w:pPr>
          </w:p>
        </w:tc>
        <w:tc>
          <w:tcPr>
            <w:tcW w:w="1134" w:type="dxa"/>
          </w:tcPr>
          <w:p w:rsidR="007B70ED" w:rsidRPr="00333E09" w:rsidRDefault="007B70ED" w:rsidP="00495E30">
            <w:pPr>
              <w:jc w:val="both"/>
            </w:pPr>
            <w:r w:rsidRPr="00333E09">
              <w:t>9752/1</w:t>
            </w:r>
          </w:p>
        </w:tc>
      </w:tr>
      <w:tr w:rsidR="007B70ED" w:rsidRPr="00B77C78" w:rsidTr="00AF6014">
        <w:tc>
          <w:tcPr>
            <w:tcW w:w="2943" w:type="dxa"/>
          </w:tcPr>
          <w:p w:rsidR="007B70ED" w:rsidRPr="00333E09" w:rsidRDefault="007B70ED" w:rsidP="00495E30">
            <w:pPr>
              <w:jc w:val="both"/>
            </w:pPr>
            <w:r w:rsidRPr="00333E09">
              <w:t xml:space="preserve">         </w:t>
            </w:r>
            <w:r w:rsidR="00394556" w:rsidRPr="00333E09">
              <w:t>P</w:t>
            </w:r>
            <w:r w:rsidRPr="00333E09">
              <w:t>olystotic</w:t>
            </w:r>
          </w:p>
        </w:tc>
        <w:tc>
          <w:tcPr>
            <w:tcW w:w="5245" w:type="dxa"/>
          </w:tcPr>
          <w:p w:rsidR="007B70ED" w:rsidRPr="00333E09" w:rsidRDefault="007B70ED" w:rsidP="00495E30">
            <w:pPr>
              <w:jc w:val="both"/>
            </w:pPr>
          </w:p>
        </w:tc>
        <w:tc>
          <w:tcPr>
            <w:tcW w:w="1134" w:type="dxa"/>
          </w:tcPr>
          <w:p w:rsidR="007B70ED" w:rsidRPr="00333E09" w:rsidRDefault="007B70ED" w:rsidP="00495E30">
            <w:pPr>
              <w:jc w:val="both"/>
            </w:pPr>
            <w:r w:rsidRPr="00333E09">
              <w:t>9753/1</w:t>
            </w:r>
          </w:p>
        </w:tc>
      </w:tr>
      <w:tr w:rsidR="007B70ED" w:rsidRPr="00B77C78" w:rsidTr="00AF6014">
        <w:tc>
          <w:tcPr>
            <w:tcW w:w="2943" w:type="dxa"/>
          </w:tcPr>
          <w:p w:rsidR="007B70ED" w:rsidRPr="00333E09" w:rsidRDefault="007B70ED" w:rsidP="00495E30">
            <w:pPr>
              <w:jc w:val="both"/>
            </w:pPr>
            <w:r w:rsidRPr="00333E09">
              <w:t>Erdheim-Chester disease</w:t>
            </w:r>
          </w:p>
        </w:tc>
        <w:tc>
          <w:tcPr>
            <w:tcW w:w="5245" w:type="dxa"/>
          </w:tcPr>
          <w:p w:rsidR="007B70ED" w:rsidRPr="00333E09" w:rsidRDefault="007B70ED" w:rsidP="00495E30">
            <w:pPr>
              <w:jc w:val="both"/>
            </w:pPr>
          </w:p>
        </w:tc>
        <w:tc>
          <w:tcPr>
            <w:tcW w:w="1134" w:type="dxa"/>
          </w:tcPr>
          <w:p w:rsidR="007B70ED" w:rsidRPr="00333E09" w:rsidRDefault="007B70ED" w:rsidP="00495E30">
            <w:pPr>
              <w:jc w:val="both"/>
            </w:pPr>
            <w:r w:rsidRPr="00333E09">
              <w:t>9750/1</w:t>
            </w:r>
          </w:p>
        </w:tc>
      </w:tr>
      <w:tr w:rsidR="007B70ED" w:rsidRPr="00B77C78" w:rsidTr="00AF6014">
        <w:tc>
          <w:tcPr>
            <w:tcW w:w="2943" w:type="dxa"/>
          </w:tcPr>
          <w:p w:rsidR="007B70ED" w:rsidRPr="00333E09" w:rsidRDefault="007B70ED" w:rsidP="00495E30">
            <w:pPr>
              <w:rPr>
                <w:b/>
              </w:rPr>
            </w:pPr>
            <w:r w:rsidRPr="00333E09">
              <w:rPr>
                <w:b/>
              </w:rPr>
              <w:lastRenderedPageBreak/>
              <w:t>Undifferentiated high grade pleomorphic sarcoma</w:t>
            </w:r>
          </w:p>
        </w:tc>
        <w:tc>
          <w:tcPr>
            <w:tcW w:w="5245" w:type="dxa"/>
          </w:tcPr>
          <w:p w:rsidR="007B70ED" w:rsidRPr="00333E09" w:rsidRDefault="007B70ED" w:rsidP="00495E30">
            <w:pPr>
              <w:rPr>
                <w:b/>
              </w:rPr>
            </w:pPr>
          </w:p>
        </w:tc>
        <w:tc>
          <w:tcPr>
            <w:tcW w:w="1134" w:type="dxa"/>
          </w:tcPr>
          <w:p w:rsidR="007B70ED" w:rsidRPr="00333E09" w:rsidRDefault="007B70ED" w:rsidP="00495E30">
            <w:pPr>
              <w:jc w:val="both"/>
            </w:pPr>
            <w:r w:rsidRPr="00333E09">
              <w:t>8830/3</w:t>
            </w:r>
          </w:p>
        </w:tc>
      </w:tr>
      <w:tr w:rsidR="007B70ED" w:rsidRPr="00B77C78" w:rsidTr="00AF6014">
        <w:tc>
          <w:tcPr>
            <w:tcW w:w="2943" w:type="dxa"/>
          </w:tcPr>
          <w:p w:rsidR="007B70ED" w:rsidRPr="00333E09" w:rsidRDefault="007B70ED" w:rsidP="00495E30">
            <w:pPr>
              <w:jc w:val="both"/>
            </w:pPr>
            <w:r w:rsidRPr="00333E09">
              <w:t>Metastatic malignancy</w:t>
            </w:r>
          </w:p>
        </w:tc>
        <w:tc>
          <w:tcPr>
            <w:tcW w:w="5245" w:type="dxa"/>
          </w:tcPr>
          <w:p w:rsidR="007B70ED" w:rsidRPr="00333E09" w:rsidRDefault="007B70ED" w:rsidP="00495E30">
            <w:pPr>
              <w:jc w:val="both"/>
            </w:pPr>
            <w:r w:rsidRPr="00333E09">
              <w:t>Nowotwory przerzutowe</w:t>
            </w:r>
          </w:p>
        </w:tc>
        <w:tc>
          <w:tcPr>
            <w:tcW w:w="1134" w:type="dxa"/>
          </w:tcPr>
          <w:p w:rsidR="007B70ED" w:rsidRPr="00333E09" w:rsidRDefault="007B70ED" w:rsidP="00495E30">
            <w:pPr>
              <w:jc w:val="both"/>
            </w:pPr>
          </w:p>
        </w:tc>
      </w:tr>
    </w:tbl>
    <w:p w:rsidR="00AF6014" w:rsidRPr="001B3FA1" w:rsidRDefault="001B3FA1" w:rsidP="001B3FA1">
      <w:pPr>
        <w:pStyle w:val="Akapitzlist"/>
        <w:jc w:val="both"/>
        <w:rPr>
          <w:sz w:val="18"/>
          <w:szCs w:val="18"/>
          <w:lang w:val="pl-PL"/>
        </w:rPr>
      </w:pPr>
      <w:r w:rsidRPr="001B3FA1">
        <w:rPr>
          <w:sz w:val="18"/>
          <w:szCs w:val="18"/>
          <w:lang w:val="pl-PL"/>
        </w:rPr>
        <w:t xml:space="preserve">*Guzy mięśniowe, tłuszczowe </w:t>
      </w:r>
      <w:r>
        <w:rPr>
          <w:sz w:val="18"/>
          <w:szCs w:val="18"/>
          <w:lang w:val="pl-PL"/>
        </w:rPr>
        <w:t>i</w:t>
      </w:r>
      <w:r w:rsidRPr="001B3FA1">
        <w:rPr>
          <w:sz w:val="18"/>
          <w:szCs w:val="18"/>
          <w:lang w:val="pl-PL"/>
        </w:rPr>
        <w:t xml:space="preserve"> nabłonkowe ujęte są w jednym rozdziale</w:t>
      </w:r>
    </w:p>
    <w:p w:rsidR="000F2F66" w:rsidRPr="001B3FA1" w:rsidRDefault="000F2F66" w:rsidP="000F2F66">
      <w:pPr>
        <w:ind w:left="360"/>
        <w:rPr>
          <w:rFonts w:ascii="Arial" w:hAnsi="Arial" w:cs="Arial"/>
          <w:b/>
          <w:lang w:val="pl-PL"/>
        </w:rPr>
      </w:pPr>
    </w:p>
    <w:p w:rsidR="00740880" w:rsidRDefault="00740880" w:rsidP="003831C6">
      <w:pPr>
        <w:ind w:left="360"/>
        <w:rPr>
          <w:rFonts w:ascii="Arial" w:hAnsi="Arial" w:cs="Arial"/>
          <w:b/>
          <w:lang w:val="pl-PL"/>
        </w:rPr>
      </w:pPr>
    </w:p>
    <w:p w:rsidR="003831C6" w:rsidRPr="00FB18DC" w:rsidRDefault="004810DF" w:rsidP="003831C6">
      <w:pPr>
        <w:ind w:left="360"/>
        <w:rPr>
          <w:rFonts w:ascii="Arial" w:hAnsi="Arial" w:cs="Arial"/>
          <w:lang w:val="pl-PL"/>
        </w:rPr>
      </w:pPr>
      <w:r>
        <w:rPr>
          <w:rFonts w:ascii="Arial" w:hAnsi="Arial" w:cs="Arial"/>
          <w:b/>
          <w:lang w:val="pl-PL"/>
        </w:rPr>
        <w:t>Załącznik nr 4</w:t>
      </w:r>
      <w:r w:rsidR="003831C6">
        <w:rPr>
          <w:rFonts w:ascii="Arial" w:hAnsi="Arial" w:cs="Arial"/>
          <w:b/>
          <w:lang w:val="pl-PL"/>
        </w:rPr>
        <w:t xml:space="preserve">.  Stopień </w:t>
      </w:r>
      <w:r w:rsidR="00495E30">
        <w:rPr>
          <w:rFonts w:ascii="Arial" w:hAnsi="Arial" w:cs="Arial"/>
          <w:b/>
          <w:lang w:val="pl-PL"/>
        </w:rPr>
        <w:t xml:space="preserve">histologicznego </w:t>
      </w:r>
      <w:r w:rsidR="003831C6">
        <w:rPr>
          <w:rFonts w:ascii="Arial" w:hAnsi="Arial" w:cs="Arial"/>
          <w:b/>
          <w:lang w:val="pl-PL"/>
        </w:rPr>
        <w:t>zróżnicowani</w:t>
      </w:r>
      <w:r w:rsidR="00C66442">
        <w:rPr>
          <w:rFonts w:ascii="Arial" w:hAnsi="Arial" w:cs="Arial"/>
          <w:b/>
          <w:lang w:val="pl-PL"/>
        </w:rPr>
        <w:t>a mięsak</w:t>
      </w:r>
      <w:r w:rsidR="00495E30">
        <w:rPr>
          <w:rFonts w:ascii="Arial" w:hAnsi="Arial" w:cs="Arial"/>
          <w:b/>
          <w:lang w:val="pl-PL"/>
        </w:rPr>
        <w:t>a kości</w:t>
      </w:r>
    </w:p>
    <w:p w:rsidR="003831C6" w:rsidRDefault="003831C6" w:rsidP="003831C6">
      <w:pPr>
        <w:jc w:val="both"/>
        <w:rPr>
          <w:lang w:val="pl-PL"/>
        </w:rPr>
      </w:pPr>
    </w:p>
    <w:p w:rsidR="00BA3106" w:rsidRDefault="00C66442" w:rsidP="003831C6">
      <w:pPr>
        <w:jc w:val="both"/>
        <w:rPr>
          <w:lang w:val="pl-PL"/>
        </w:rPr>
      </w:pPr>
      <w:r>
        <w:rPr>
          <w:lang w:val="pl-PL"/>
        </w:rPr>
        <w:t xml:space="preserve">Na dzień dzisiejszy, nie ma jednego, powszechnie zaakceptowanego systemu oceny stopnia złośliwości mięsaków kości. </w:t>
      </w:r>
      <w:r w:rsidR="00BA3106">
        <w:rPr>
          <w:lang w:val="pl-PL"/>
        </w:rPr>
        <w:t>Funkcjonują trzy systemy oceny zaawansowania</w:t>
      </w:r>
    </w:p>
    <w:p w:rsidR="00A918F7" w:rsidRDefault="00A918F7" w:rsidP="003831C6">
      <w:pPr>
        <w:jc w:val="both"/>
        <w:rPr>
          <w:lang w:val="pl-PL"/>
        </w:rPr>
      </w:pPr>
    </w:p>
    <w:p w:rsidR="00A918F7" w:rsidRDefault="00204E2A" w:rsidP="00A918F7">
      <w:pPr>
        <w:jc w:val="both"/>
        <w:rPr>
          <w:lang w:val="pl-PL"/>
        </w:rPr>
      </w:pPr>
      <w:r>
        <w:rPr>
          <w:lang w:val="pl-PL"/>
        </w:rPr>
        <w:t>Tabela 4</w:t>
      </w:r>
      <w:r w:rsidR="00A918F7">
        <w:rPr>
          <w:lang w:val="pl-PL"/>
        </w:rPr>
        <w:t>.1 . Systemy oceny stopnia złośliwości histologicznej mięsaków kości</w:t>
      </w:r>
    </w:p>
    <w:p w:rsidR="00535E81" w:rsidRDefault="00535E81" w:rsidP="003831C6">
      <w:pPr>
        <w:jc w:val="both"/>
        <w:rPr>
          <w:lang w:val="pl-PL"/>
        </w:rPr>
      </w:pPr>
    </w:p>
    <w:tbl>
      <w:tblPr>
        <w:tblStyle w:val="Tabela-Siatka"/>
        <w:tblW w:w="0" w:type="auto"/>
        <w:tblInd w:w="817" w:type="dxa"/>
        <w:tblLook w:val="04A0"/>
      </w:tblPr>
      <w:tblGrid>
        <w:gridCol w:w="2253"/>
        <w:gridCol w:w="2425"/>
        <w:gridCol w:w="2268"/>
      </w:tblGrid>
      <w:tr w:rsidR="00BA3106" w:rsidTr="00227BEF">
        <w:tc>
          <w:tcPr>
            <w:tcW w:w="2253" w:type="dxa"/>
          </w:tcPr>
          <w:p w:rsidR="00BA3106" w:rsidRPr="00227BEF" w:rsidRDefault="00BA3106" w:rsidP="003831C6">
            <w:pPr>
              <w:jc w:val="both"/>
              <w:rPr>
                <w:b/>
                <w:lang w:val="pl-PL"/>
              </w:rPr>
            </w:pPr>
            <w:r w:rsidRPr="00227BEF">
              <w:rPr>
                <w:b/>
                <w:lang w:val="pl-PL"/>
              </w:rPr>
              <w:t>System dwustopniowy</w:t>
            </w:r>
          </w:p>
        </w:tc>
        <w:tc>
          <w:tcPr>
            <w:tcW w:w="2425" w:type="dxa"/>
          </w:tcPr>
          <w:p w:rsidR="00BA3106" w:rsidRPr="00227BEF" w:rsidRDefault="00BA3106" w:rsidP="003831C6">
            <w:pPr>
              <w:jc w:val="both"/>
              <w:rPr>
                <w:b/>
                <w:lang w:val="pl-PL"/>
              </w:rPr>
            </w:pPr>
            <w:r w:rsidRPr="00227BEF">
              <w:rPr>
                <w:b/>
                <w:lang w:val="pl-PL"/>
              </w:rPr>
              <w:t>System trójstopniowy</w:t>
            </w:r>
          </w:p>
        </w:tc>
        <w:tc>
          <w:tcPr>
            <w:tcW w:w="2268" w:type="dxa"/>
          </w:tcPr>
          <w:p w:rsidR="00BA3106" w:rsidRPr="00227BEF" w:rsidRDefault="00BA3106" w:rsidP="003831C6">
            <w:pPr>
              <w:jc w:val="both"/>
              <w:rPr>
                <w:b/>
                <w:lang w:val="pl-PL"/>
              </w:rPr>
            </w:pPr>
            <w:r w:rsidRPr="00227BEF">
              <w:rPr>
                <w:b/>
                <w:lang w:val="pl-PL"/>
              </w:rPr>
              <w:t>System czterostopniowy</w:t>
            </w:r>
          </w:p>
        </w:tc>
      </w:tr>
      <w:tr w:rsidR="00BA3106" w:rsidTr="00227BEF">
        <w:tc>
          <w:tcPr>
            <w:tcW w:w="2253" w:type="dxa"/>
          </w:tcPr>
          <w:p w:rsidR="00BA3106" w:rsidRDefault="00BA3106" w:rsidP="003831C6">
            <w:pPr>
              <w:jc w:val="both"/>
              <w:rPr>
                <w:lang w:val="pl-PL"/>
              </w:rPr>
            </w:pPr>
            <w:r>
              <w:rPr>
                <w:lang w:val="pl-PL"/>
              </w:rPr>
              <w:t>Low grade</w:t>
            </w:r>
          </w:p>
        </w:tc>
        <w:tc>
          <w:tcPr>
            <w:tcW w:w="2425" w:type="dxa"/>
          </w:tcPr>
          <w:p w:rsidR="00BA3106" w:rsidRDefault="00BA3106" w:rsidP="00227BEF">
            <w:pPr>
              <w:jc w:val="center"/>
              <w:rPr>
                <w:lang w:val="pl-PL"/>
              </w:rPr>
            </w:pPr>
            <w:r>
              <w:rPr>
                <w:lang w:val="pl-PL"/>
              </w:rPr>
              <w:t>Grade 1</w:t>
            </w:r>
          </w:p>
        </w:tc>
        <w:tc>
          <w:tcPr>
            <w:tcW w:w="2268" w:type="dxa"/>
          </w:tcPr>
          <w:p w:rsidR="00BA3106" w:rsidRDefault="00BA3106" w:rsidP="00227BEF">
            <w:pPr>
              <w:jc w:val="center"/>
              <w:rPr>
                <w:lang w:val="pl-PL"/>
              </w:rPr>
            </w:pPr>
            <w:r>
              <w:rPr>
                <w:lang w:val="pl-PL"/>
              </w:rPr>
              <w:t>Grade 1</w:t>
            </w:r>
          </w:p>
        </w:tc>
      </w:tr>
      <w:tr w:rsidR="00BA3106" w:rsidTr="00227BEF">
        <w:tc>
          <w:tcPr>
            <w:tcW w:w="2253" w:type="dxa"/>
          </w:tcPr>
          <w:p w:rsidR="00BA3106" w:rsidRDefault="00BA3106" w:rsidP="003831C6">
            <w:pPr>
              <w:jc w:val="both"/>
              <w:rPr>
                <w:lang w:val="pl-PL"/>
              </w:rPr>
            </w:pPr>
          </w:p>
        </w:tc>
        <w:tc>
          <w:tcPr>
            <w:tcW w:w="2425" w:type="dxa"/>
          </w:tcPr>
          <w:p w:rsidR="00BA3106" w:rsidRDefault="00BA3106" w:rsidP="00227BEF">
            <w:pPr>
              <w:jc w:val="center"/>
              <w:rPr>
                <w:lang w:val="pl-PL"/>
              </w:rPr>
            </w:pPr>
          </w:p>
        </w:tc>
        <w:tc>
          <w:tcPr>
            <w:tcW w:w="2268" w:type="dxa"/>
          </w:tcPr>
          <w:p w:rsidR="00BA3106" w:rsidRDefault="00BA3106" w:rsidP="00227BEF">
            <w:pPr>
              <w:jc w:val="center"/>
              <w:rPr>
                <w:lang w:val="pl-PL"/>
              </w:rPr>
            </w:pPr>
            <w:r>
              <w:rPr>
                <w:lang w:val="pl-PL"/>
              </w:rPr>
              <w:t>Grade 2</w:t>
            </w:r>
          </w:p>
        </w:tc>
      </w:tr>
      <w:tr w:rsidR="00BA3106" w:rsidTr="00227BEF">
        <w:tc>
          <w:tcPr>
            <w:tcW w:w="2253" w:type="dxa"/>
          </w:tcPr>
          <w:p w:rsidR="00BA3106" w:rsidRDefault="00BA3106" w:rsidP="003831C6">
            <w:pPr>
              <w:jc w:val="both"/>
              <w:rPr>
                <w:lang w:val="pl-PL"/>
              </w:rPr>
            </w:pPr>
            <w:r>
              <w:rPr>
                <w:lang w:val="pl-PL"/>
              </w:rPr>
              <w:t>High grade</w:t>
            </w:r>
          </w:p>
        </w:tc>
        <w:tc>
          <w:tcPr>
            <w:tcW w:w="2425" w:type="dxa"/>
          </w:tcPr>
          <w:p w:rsidR="00BA3106" w:rsidRDefault="00BA3106" w:rsidP="00227BEF">
            <w:pPr>
              <w:jc w:val="center"/>
              <w:rPr>
                <w:lang w:val="pl-PL"/>
              </w:rPr>
            </w:pPr>
            <w:r>
              <w:rPr>
                <w:lang w:val="pl-PL"/>
              </w:rPr>
              <w:t>Grade 2</w:t>
            </w:r>
          </w:p>
        </w:tc>
        <w:tc>
          <w:tcPr>
            <w:tcW w:w="2268" w:type="dxa"/>
          </w:tcPr>
          <w:p w:rsidR="00BA3106" w:rsidRDefault="00BA3106" w:rsidP="00227BEF">
            <w:pPr>
              <w:jc w:val="center"/>
              <w:rPr>
                <w:lang w:val="pl-PL"/>
              </w:rPr>
            </w:pPr>
            <w:r>
              <w:rPr>
                <w:lang w:val="pl-PL"/>
              </w:rPr>
              <w:t>Grade 3</w:t>
            </w:r>
          </w:p>
        </w:tc>
      </w:tr>
      <w:tr w:rsidR="00BA3106" w:rsidTr="00227BEF">
        <w:tc>
          <w:tcPr>
            <w:tcW w:w="2253" w:type="dxa"/>
          </w:tcPr>
          <w:p w:rsidR="00BA3106" w:rsidRDefault="00BA3106" w:rsidP="003831C6">
            <w:pPr>
              <w:jc w:val="both"/>
              <w:rPr>
                <w:lang w:val="pl-PL"/>
              </w:rPr>
            </w:pPr>
          </w:p>
        </w:tc>
        <w:tc>
          <w:tcPr>
            <w:tcW w:w="2425" w:type="dxa"/>
          </w:tcPr>
          <w:p w:rsidR="00BA3106" w:rsidRDefault="00BA3106" w:rsidP="00227BEF">
            <w:pPr>
              <w:jc w:val="center"/>
              <w:rPr>
                <w:lang w:val="pl-PL"/>
              </w:rPr>
            </w:pPr>
            <w:r>
              <w:rPr>
                <w:lang w:val="pl-PL"/>
              </w:rPr>
              <w:t>Grade 3</w:t>
            </w:r>
          </w:p>
        </w:tc>
        <w:tc>
          <w:tcPr>
            <w:tcW w:w="2268" w:type="dxa"/>
          </w:tcPr>
          <w:p w:rsidR="00BA3106" w:rsidRDefault="00BA3106" w:rsidP="00227BEF">
            <w:pPr>
              <w:jc w:val="center"/>
              <w:rPr>
                <w:lang w:val="pl-PL"/>
              </w:rPr>
            </w:pPr>
            <w:r>
              <w:rPr>
                <w:lang w:val="pl-PL"/>
              </w:rPr>
              <w:t>Grade 4</w:t>
            </w:r>
          </w:p>
        </w:tc>
      </w:tr>
    </w:tbl>
    <w:p w:rsidR="00BA3106" w:rsidRDefault="00BA3106" w:rsidP="003831C6">
      <w:pPr>
        <w:jc w:val="both"/>
        <w:rPr>
          <w:lang w:val="pl-PL"/>
        </w:rPr>
      </w:pPr>
    </w:p>
    <w:p w:rsidR="00495E30" w:rsidRPr="00535E81" w:rsidRDefault="00495E30" w:rsidP="00535E81">
      <w:pPr>
        <w:jc w:val="both"/>
        <w:rPr>
          <w:lang w:val="pl-PL"/>
        </w:rPr>
      </w:pPr>
      <w:r w:rsidRPr="00535E81">
        <w:rPr>
          <w:bCs/>
          <w:lang w:val="pl-PL"/>
        </w:rPr>
        <w:t xml:space="preserve">Wydanie 7. </w:t>
      </w:r>
      <w:r w:rsidRPr="00360EF6">
        <w:rPr>
          <w:bCs/>
          <w:i/>
          <w:lang w:val="pl-PL"/>
        </w:rPr>
        <w:t>AJCC</w:t>
      </w:r>
      <w:r w:rsidR="00360EF6">
        <w:rPr>
          <w:bCs/>
          <w:i/>
          <w:lang w:val="pl-PL"/>
        </w:rPr>
        <w:t xml:space="preserve"> </w:t>
      </w:r>
      <w:r w:rsidRPr="00360EF6">
        <w:rPr>
          <w:bCs/>
          <w:i/>
          <w:lang w:val="pl-PL"/>
        </w:rPr>
        <w:t>Cancer Staging</w:t>
      </w:r>
      <w:r w:rsidRPr="00535E81">
        <w:rPr>
          <w:bCs/>
          <w:lang w:val="pl-PL"/>
        </w:rPr>
        <w:t xml:space="preserve"> zaleca stosowanie 4-stopniowego systemu oceny zróżnicowania histologicznego. Guzy o zróżnicowaniu w stopniu G1 i G2 traktowane są jako nowotwory o niższym stopniu złośliwości (</w:t>
      </w:r>
      <w:r w:rsidRPr="00535E81">
        <w:rPr>
          <w:bCs/>
          <w:i/>
          <w:iCs/>
          <w:lang w:val="pl-PL"/>
        </w:rPr>
        <w:t>low grade</w:t>
      </w:r>
      <w:r w:rsidRPr="00535E81">
        <w:rPr>
          <w:bCs/>
          <w:lang w:val="pl-PL"/>
        </w:rPr>
        <w:t>), podczas gdy mięsaki G3 i G4 jako nowotwory o wysokim stopniu złośliwości (</w:t>
      </w:r>
      <w:r w:rsidRPr="00535E81">
        <w:rPr>
          <w:bCs/>
          <w:i/>
          <w:iCs/>
          <w:lang w:val="pl-PL"/>
        </w:rPr>
        <w:t>high grade</w:t>
      </w:r>
      <w:r w:rsidRPr="00535E81">
        <w:rPr>
          <w:bCs/>
          <w:lang w:val="pl-PL"/>
        </w:rPr>
        <w:t xml:space="preserve">). </w:t>
      </w:r>
    </w:p>
    <w:p w:rsidR="00535E81" w:rsidRDefault="00535E81" w:rsidP="003831C6">
      <w:pPr>
        <w:jc w:val="both"/>
        <w:rPr>
          <w:lang w:val="pl-PL"/>
        </w:rPr>
      </w:pPr>
    </w:p>
    <w:p w:rsidR="00495E30" w:rsidRPr="00535E81" w:rsidRDefault="00495E30" w:rsidP="00535E81">
      <w:pPr>
        <w:jc w:val="both"/>
        <w:rPr>
          <w:lang w:val="pl-PL"/>
        </w:rPr>
      </w:pPr>
      <w:r w:rsidRPr="00535E81">
        <w:rPr>
          <w:bCs/>
          <w:lang w:val="pl-PL"/>
        </w:rPr>
        <w:t xml:space="preserve">Autorzy rekomendacji CAP </w:t>
      </w:r>
      <w:r w:rsidR="00535E81">
        <w:rPr>
          <w:bCs/>
          <w:lang w:val="pl-PL"/>
        </w:rPr>
        <w:t xml:space="preserve">(a także autorzy klasyfikacji WHO 2013 – </w:t>
      </w:r>
      <w:r w:rsidR="00535E81" w:rsidRPr="00535E81">
        <w:rPr>
          <w:bCs/>
          <w:i/>
          <w:lang w:val="pl-PL"/>
        </w:rPr>
        <w:t>dop. tłumacza</w:t>
      </w:r>
      <w:r w:rsidR="00535E81">
        <w:rPr>
          <w:bCs/>
          <w:lang w:val="pl-PL"/>
        </w:rPr>
        <w:t xml:space="preserve">) </w:t>
      </w:r>
      <w:r w:rsidRPr="00535E81">
        <w:rPr>
          <w:bCs/>
          <w:lang w:val="pl-PL"/>
        </w:rPr>
        <w:t xml:space="preserve">są zwolennikami bardziej praktycznego </w:t>
      </w:r>
      <w:r w:rsidR="00227BEF" w:rsidRPr="00535E81">
        <w:rPr>
          <w:bCs/>
          <w:lang w:val="pl-PL"/>
        </w:rPr>
        <w:t xml:space="preserve"> </w:t>
      </w:r>
      <w:r w:rsidR="00227BEF">
        <w:rPr>
          <w:bCs/>
          <w:lang w:val="pl-PL"/>
        </w:rPr>
        <w:t>(</w:t>
      </w:r>
      <w:r w:rsidRPr="00535E81">
        <w:rPr>
          <w:bCs/>
          <w:lang w:val="pl-PL"/>
        </w:rPr>
        <w:t>uproszczonego) podejścia do oceny zróżnicowania nowotworów kości. Według nich do guzów o niskim stopniu złośliwości zaliczane są: mięsak kościopochodny śródkostny (</w:t>
      </w:r>
      <w:r w:rsidRPr="00535E81">
        <w:rPr>
          <w:bCs/>
          <w:i/>
          <w:iCs/>
          <w:lang w:val="pl-PL"/>
        </w:rPr>
        <w:t>low-grade central osteosarcoma</w:t>
      </w:r>
      <w:r w:rsidRPr="00535E81">
        <w:rPr>
          <w:bCs/>
          <w:lang w:val="pl-PL"/>
        </w:rPr>
        <w:t>) oraz okostnowy (</w:t>
      </w:r>
      <w:r w:rsidRPr="00535E81">
        <w:rPr>
          <w:bCs/>
          <w:i/>
          <w:iCs/>
          <w:lang w:val="pl-PL"/>
        </w:rPr>
        <w:t>paraosteal/ juxtacortical osteosarcoma</w:t>
      </w:r>
      <w:r w:rsidRPr="00535E81">
        <w:rPr>
          <w:bCs/>
          <w:lang w:val="pl-PL"/>
        </w:rPr>
        <w:t>), zaś stopień złośliwości mięsaka kościopochodnego przykostnego (</w:t>
      </w:r>
      <w:r w:rsidRPr="00535E81">
        <w:rPr>
          <w:bCs/>
          <w:i/>
          <w:iCs/>
          <w:lang w:val="pl-PL"/>
        </w:rPr>
        <w:t>periosteal osteosarcoma</w:t>
      </w:r>
      <w:r w:rsidRPr="00535E81">
        <w:rPr>
          <w:bCs/>
          <w:lang w:val="pl-PL"/>
        </w:rPr>
        <w:t>) oceniana jest jako G2. Z kolei do guzów kości o tradycyjnie wysokim stopniu złośliwości (G3) zaliczane są: złośliwy guz olbrzy</w:t>
      </w:r>
      <w:r w:rsidR="00227BEF">
        <w:rPr>
          <w:bCs/>
          <w:lang w:val="pl-PL"/>
        </w:rPr>
        <w:t>miokomórkowy, mięsak Ewinga</w:t>
      </w:r>
      <w:r w:rsidRPr="00535E81">
        <w:rPr>
          <w:bCs/>
          <w:lang w:val="pl-PL"/>
        </w:rPr>
        <w:t xml:space="preserve">, </w:t>
      </w:r>
      <w:r w:rsidRPr="00227BEF">
        <w:rPr>
          <w:bCs/>
          <w:i/>
          <w:lang w:val="pl-PL"/>
        </w:rPr>
        <w:t>angiosarcoma</w:t>
      </w:r>
      <w:r w:rsidRPr="00535E81">
        <w:rPr>
          <w:bCs/>
          <w:lang w:val="pl-PL"/>
        </w:rPr>
        <w:t>, odróżnicowany chrzęstniakomięsak, mięsak kościopochodny  o klasycznym utkaniu, kostniakomięsak naczyniakowaty (</w:t>
      </w:r>
      <w:r w:rsidRPr="00535E81">
        <w:rPr>
          <w:bCs/>
          <w:i/>
          <w:iCs/>
          <w:lang w:val="pl-PL"/>
        </w:rPr>
        <w:t>teleangiectatic osteosarcoma</w:t>
      </w:r>
      <w:r w:rsidRPr="00535E81">
        <w:rPr>
          <w:bCs/>
          <w:lang w:val="pl-PL"/>
        </w:rPr>
        <w:t>), drobnokomórkowy, wtórny oraz wewnątrzkorowy (</w:t>
      </w:r>
      <w:r w:rsidRPr="00535E81">
        <w:rPr>
          <w:bCs/>
          <w:i/>
          <w:iCs/>
          <w:lang w:val="pl-PL"/>
        </w:rPr>
        <w:t>high grade surface osteosarcoma</w:t>
      </w:r>
      <w:r w:rsidRPr="00535E81">
        <w:rPr>
          <w:bCs/>
          <w:lang w:val="pl-PL"/>
        </w:rPr>
        <w:t>).</w:t>
      </w:r>
    </w:p>
    <w:p w:rsidR="00535E81" w:rsidRPr="00535E81" w:rsidRDefault="00535E81" w:rsidP="003831C6">
      <w:pPr>
        <w:jc w:val="both"/>
        <w:rPr>
          <w:lang w:val="pl-PL"/>
        </w:rPr>
      </w:pPr>
    </w:p>
    <w:p w:rsidR="00535E81" w:rsidRDefault="00535E81" w:rsidP="00535E81">
      <w:pPr>
        <w:jc w:val="both"/>
        <w:rPr>
          <w:lang w:val="pl-PL"/>
        </w:rPr>
      </w:pPr>
      <w:r>
        <w:rPr>
          <w:lang w:val="pl-PL"/>
        </w:rPr>
        <w:t>Tabela</w:t>
      </w:r>
      <w:r w:rsidR="00204E2A">
        <w:rPr>
          <w:lang w:val="pl-PL"/>
        </w:rPr>
        <w:t xml:space="preserve"> 4</w:t>
      </w:r>
      <w:r w:rsidR="00A918F7">
        <w:rPr>
          <w:lang w:val="pl-PL"/>
        </w:rPr>
        <w:t>.2.</w:t>
      </w:r>
      <w:r>
        <w:rPr>
          <w:lang w:val="pl-PL"/>
        </w:rPr>
        <w:t xml:space="preserve"> Zróżnicowanie histologiczne mięsaków kości</w:t>
      </w:r>
      <w:r w:rsidR="00227BEF">
        <w:rPr>
          <w:lang w:val="pl-PL"/>
        </w:rPr>
        <w:t xml:space="preserve"> (wg WHO 2013)</w:t>
      </w:r>
    </w:p>
    <w:p w:rsidR="00535E81" w:rsidRDefault="00535E81" w:rsidP="00535E81">
      <w:pPr>
        <w:jc w:val="both"/>
        <w:rPr>
          <w:lang w:val="pl-PL"/>
        </w:rPr>
      </w:pPr>
    </w:p>
    <w:tbl>
      <w:tblPr>
        <w:tblStyle w:val="Tabela-Siatka"/>
        <w:tblW w:w="0" w:type="auto"/>
        <w:tblLook w:val="04A0"/>
      </w:tblPr>
      <w:tblGrid>
        <w:gridCol w:w="1951"/>
        <w:gridCol w:w="4394"/>
      </w:tblGrid>
      <w:tr w:rsidR="00535E81" w:rsidRPr="00204E2A" w:rsidTr="00495E30">
        <w:tc>
          <w:tcPr>
            <w:tcW w:w="1951" w:type="dxa"/>
          </w:tcPr>
          <w:p w:rsidR="00535E81" w:rsidRPr="005638D3" w:rsidRDefault="00535E81" w:rsidP="00495E30">
            <w:pPr>
              <w:jc w:val="both"/>
              <w:rPr>
                <w:b/>
                <w:lang w:val="pl-PL"/>
              </w:rPr>
            </w:pPr>
            <w:r w:rsidRPr="005638D3">
              <w:rPr>
                <w:b/>
                <w:lang w:val="pl-PL"/>
              </w:rPr>
              <w:t>Stopień złośliwości histologicznej</w:t>
            </w:r>
          </w:p>
        </w:tc>
        <w:tc>
          <w:tcPr>
            <w:tcW w:w="4394" w:type="dxa"/>
          </w:tcPr>
          <w:p w:rsidR="00535E81" w:rsidRPr="005638D3" w:rsidRDefault="00535E81" w:rsidP="00495E30">
            <w:pPr>
              <w:jc w:val="both"/>
              <w:rPr>
                <w:b/>
                <w:lang w:val="pl-PL"/>
              </w:rPr>
            </w:pPr>
            <w:r w:rsidRPr="005638D3">
              <w:rPr>
                <w:b/>
                <w:lang w:val="pl-PL"/>
              </w:rPr>
              <w:t xml:space="preserve">Postać histologiczna mięska </w:t>
            </w:r>
          </w:p>
        </w:tc>
      </w:tr>
      <w:tr w:rsidR="00535E81" w:rsidRPr="00204E2A" w:rsidTr="00495E30">
        <w:tc>
          <w:tcPr>
            <w:tcW w:w="1951" w:type="dxa"/>
            <w:vMerge w:val="restart"/>
          </w:tcPr>
          <w:p w:rsidR="00535E81" w:rsidRDefault="00535E81" w:rsidP="00495E30">
            <w:pPr>
              <w:jc w:val="both"/>
              <w:rPr>
                <w:lang w:val="pl-PL"/>
              </w:rPr>
            </w:pPr>
            <w:r>
              <w:rPr>
                <w:lang w:val="pl-PL"/>
              </w:rPr>
              <w:t>G1</w:t>
            </w:r>
          </w:p>
        </w:tc>
        <w:tc>
          <w:tcPr>
            <w:tcW w:w="4394" w:type="dxa"/>
          </w:tcPr>
          <w:p w:rsidR="00535E81" w:rsidRDefault="00535E81" w:rsidP="00495E30">
            <w:pPr>
              <w:jc w:val="both"/>
              <w:rPr>
                <w:lang w:val="pl-PL"/>
              </w:rPr>
            </w:pPr>
            <w:r>
              <w:rPr>
                <w:lang w:val="pl-PL"/>
              </w:rPr>
              <w:t>Paraosteal osteosarcoma</w:t>
            </w:r>
          </w:p>
        </w:tc>
      </w:tr>
      <w:tr w:rsidR="00535E81" w:rsidRPr="00204E2A" w:rsidTr="00495E30">
        <w:tc>
          <w:tcPr>
            <w:tcW w:w="1951" w:type="dxa"/>
            <w:vMerge/>
          </w:tcPr>
          <w:p w:rsidR="00535E81" w:rsidRDefault="00535E81" w:rsidP="00495E30">
            <w:pPr>
              <w:jc w:val="both"/>
              <w:rPr>
                <w:lang w:val="pl-PL"/>
              </w:rPr>
            </w:pPr>
          </w:p>
        </w:tc>
        <w:tc>
          <w:tcPr>
            <w:tcW w:w="4394" w:type="dxa"/>
          </w:tcPr>
          <w:p w:rsidR="00535E81" w:rsidRDefault="00535E81" w:rsidP="00495E30">
            <w:pPr>
              <w:jc w:val="both"/>
              <w:rPr>
                <w:lang w:val="pl-PL"/>
              </w:rPr>
            </w:pPr>
            <w:r>
              <w:rPr>
                <w:lang w:val="pl-PL"/>
              </w:rPr>
              <w:t>Chondrosarcoma G1</w:t>
            </w:r>
          </w:p>
        </w:tc>
      </w:tr>
      <w:tr w:rsidR="00535E81" w:rsidTr="00495E30">
        <w:tc>
          <w:tcPr>
            <w:tcW w:w="1951" w:type="dxa"/>
            <w:vMerge/>
          </w:tcPr>
          <w:p w:rsidR="00535E81" w:rsidRDefault="00535E81" w:rsidP="00495E30">
            <w:pPr>
              <w:jc w:val="both"/>
              <w:rPr>
                <w:lang w:val="pl-PL"/>
              </w:rPr>
            </w:pPr>
          </w:p>
        </w:tc>
        <w:tc>
          <w:tcPr>
            <w:tcW w:w="4394" w:type="dxa"/>
          </w:tcPr>
          <w:p w:rsidR="00535E81" w:rsidRDefault="00535E81" w:rsidP="00495E30">
            <w:pPr>
              <w:jc w:val="both"/>
              <w:rPr>
                <w:lang w:val="pl-PL"/>
              </w:rPr>
            </w:pPr>
            <w:r>
              <w:rPr>
                <w:lang w:val="pl-PL"/>
              </w:rPr>
              <w:t>Clear cell chondrosarcoma</w:t>
            </w:r>
          </w:p>
        </w:tc>
      </w:tr>
      <w:tr w:rsidR="00535E81" w:rsidTr="00495E30">
        <w:tc>
          <w:tcPr>
            <w:tcW w:w="1951" w:type="dxa"/>
            <w:vMerge/>
          </w:tcPr>
          <w:p w:rsidR="00535E81" w:rsidRDefault="00535E81" w:rsidP="00495E30">
            <w:pPr>
              <w:jc w:val="both"/>
              <w:rPr>
                <w:lang w:val="pl-PL"/>
              </w:rPr>
            </w:pPr>
          </w:p>
        </w:tc>
        <w:tc>
          <w:tcPr>
            <w:tcW w:w="4394" w:type="dxa"/>
          </w:tcPr>
          <w:p w:rsidR="00535E81" w:rsidRDefault="00535E81" w:rsidP="00495E30">
            <w:pPr>
              <w:jc w:val="both"/>
              <w:rPr>
                <w:lang w:val="pl-PL"/>
              </w:rPr>
            </w:pPr>
            <w:r>
              <w:rPr>
                <w:lang w:val="pl-PL"/>
              </w:rPr>
              <w:t>Low-grade intremedullary osteosarcoma</w:t>
            </w:r>
          </w:p>
        </w:tc>
      </w:tr>
      <w:tr w:rsidR="00535E81" w:rsidTr="00495E30">
        <w:tc>
          <w:tcPr>
            <w:tcW w:w="1951" w:type="dxa"/>
            <w:vMerge w:val="restart"/>
          </w:tcPr>
          <w:p w:rsidR="00535E81" w:rsidRDefault="00535E81" w:rsidP="00495E30">
            <w:pPr>
              <w:jc w:val="both"/>
              <w:rPr>
                <w:lang w:val="pl-PL"/>
              </w:rPr>
            </w:pPr>
            <w:r>
              <w:rPr>
                <w:lang w:val="pl-PL"/>
              </w:rPr>
              <w:t>G2</w:t>
            </w:r>
          </w:p>
        </w:tc>
        <w:tc>
          <w:tcPr>
            <w:tcW w:w="4394" w:type="dxa"/>
          </w:tcPr>
          <w:p w:rsidR="00535E81" w:rsidRDefault="00535E81" w:rsidP="00495E30">
            <w:pPr>
              <w:jc w:val="both"/>
              <w:rPr>
                <w:lang w:val="pl-PL"/>
              </w:rPr>
            </w:pPr>
            <w:r>
              <w:rPr>
                <w:lang w:val="pl-PL"/>
              </w:rPr>
              <w:t>Periosteal osteosarcoma</w:t>
            </w:r>
          </w:p>
        </w:tc>
      </w:tr>
      <w:tr w:rsidR="00535E81" w:rsidTr="00495E30">
        <w:tc>
          <w:tcPr>
            <w:tcW w:w="1951" w:type="dxa"/>
            <w:vMerge/>
          </w:tcPr>
          <w:p w:rsidR="00535E81" w:rsidRDefault="00535E81" w:rsidP="00495E30">
            <w:pPr>
              <w:jc w:val="both"/>
              <w:rPr>
                <w:lang w:val="pl-PL"/>
              </w:rPr>
            </w:pPr>
          </w:p>
        </w:tc>
        <w:tc>
          <w:tcPr>
            <w:tcW w:w="4394" w:type="dxa"/>
          </w:tcPr>
          <w:p w:rsidR="00535E81" w:rsidRDefault="00535E81" w:rsidP="00495E30">
            <w:pPr>
              <w:jc w:val="both"/>
              <w:rPr>
                <w:lang w:val="pl-PL"/>
              </w:rPr>
            </w:pPr>
            <w:r>
              <w:rPr>
                <w:lang w:val="pl-PL"/>
              </w:rPr>
              <w:t>Chondrosarcoma G2</w:t>
            </w:r>
          </w:p>
        </w:tc>
      </w:tr>
      <w:tr w:rsidR="00535E81" w:rsidTr="00495E30">
        <w:tc>
          <w:tcPr>
            <w:tcW w:w="1951" w:type="dxa"/>
            <w:vMerge/>
          </w:tcPr>
          <w:p w:rsidR="00535E81" w:rsidRDefault="00535E81" w:rsidP="00495E30">
            <w:pPr>
              <w:jc w:val="both"/>
              <w:rPr>
                <w:lang w:val="pl-PL"/>
              </w:rPr>
            </w:pPr>
          </w:p>
        </w:tc>
        <w:tc>
          <w:tcPr>
            <w:tcW w:w="4394" w:type="dxa"/>
          </w:tcPr>
          <w:p w:rsidR="00535E81" w:rsidRDefault="00535E81" w:rsidP="00495E30">
            <w:pPr>
              <w:jc w:val="both"/>
              <w:rPr>
                <w:lang w:val="pl-PL"/>
              </w:rPr>
            </w:pPr>
            <w:r>
              <w:rPr>
                <w:lang w:val="pl-PL"/>
              </w:rPr>
              <w:t>Classic adamantinoma</w:t>
            </w:r>
            <w:r w:rsidR="00CF7A65">
              <w:rPr>
                <w:lang w:val="pl-PL"/>
              </w:rPr>
              <w:t>*</w:t>
            </w:r>
          </w:p>
        </w:tc>
      </w:tr>
      <w:tr w:rsidR="00535E81" w:rsidTr="00495E30">
        <w:tc>
          <w:tcPr>
            <w:tcW w:w="1951" w:type="dxa"/>
            <w:vMerge/>
          </w:tcPr>
          <w:p w:rsidR="00535E81" w:rsidRDefault="00535E81" w:rsidP="00495E30">
            <w:pPr>
              <w:jc w:val="both"/>
              <w:rPr>
                <w:lang w:val="pl-PL"/>
              </w:rPr>
            </w:pPr>
          </w:p>
        </w:tc>
        <w:tc>
          <w:tcPr>
            <w:tcW w:w="4394" w:type="dxa"/>
          </w:tcPr>
          <w:p w:rsidR="00535E81" w:rsidRDefault="00535E81" w:rsidP="00495E30">
            <w:pPr>
              <w:jc w:val="both"/>
              <w:rPr>
                <w:lang w:val="pl-PL"/>
              </w:rPr>
            </w:pPr>
            <w:r>
              <w:rPr>
                <w:lang w:val="pl-PL"/>
              </w:rPr>
              <w:t>Chordoma</w:t>
            </w:r>
          </w:p>
        </w:tc>
      </w:tr>
      <w:tr w:rsidR="00535E81" w:rsidRPr="009710C0" w:rsidTr="00495E30">
        <w:tc>
          <w:tcPr>
            <w:tcW w:w="1951" w:type="dxa"/>
            <w:vMerge w:val="restart"/>
          </w:tcPr>
          <w:p w:rsidR="00535E81" w:rsidRDefault="00535E81" w:rsidP="00495E30">
            <w:pPr>
              <w:jc w:val="both"/>
              <w:rPr>
                <w:lang w:val="pl-PL"/>
              </w:rPr>
            </w:pPr>
            <w:r>
              <w:rPr>
                <w:lang w:val="pl-PL"/>
              </w:rPr>
              <w:t>G3</w:t>
            </w:r>
          </w:p>
        </w:tc>
        <w:tc>
          <w:tcPr>
            <w:tcW w:w="4394" w:type="dxa"/>
          </w:tcPr>
          <w:p w:rsidR="00535E81" w:rsidRPr="009710C0" w:rsidRDefault="00535E81" w:rsidP="00495E30">
            <w:pPr>
              <w:jc w:val="both"/>
            </w:pPr>
            <w:r w:rsidRPr="009710C0">
              <w:t>Osteosarcoma (conventional, teleangiectatic, small cell, secondary, high grade surface)</w:t>
            </w:r>
          </w:p>
        </w:tc>
      </w:tr>
      <w:tr w:rsidR="00535E81" w:rsidRPr="009710C0" w:rsidTr="00495E30">
        <w:tc>
          <w:tcPr>
            <w:tcW w:w="1951" w:type="dxa"/>
            <w:vMerge/>
          </w:tcPr>
          <w:p w:rsidR="00535E81" w:rsidRPr="009710C0" w:rsidRDefault="00535E81" w:rsidP="00495E30">
            <w:pPr>
              <w:jc w:val="both"/>
            </w:pPr>
          </w:p>
        </w:tc>
        <w:tc>
          <w:tcPr>
            <w:tcW w:w="4394" w:type="dxa"/>
          </w:tcPr>
          <w:p w:rsidR="00535E81" w:rsidRPr="009710C0" w:rsidRDefault="00535E81" w:rsidP="00495E30">
            <w:pPr>
              <w:jc w:val="both"/>
            </w:pPr>
            <w:r>
              <w:t>Undifferentiated high grade pleomorphic sarcoma</w:t>
            </w:r>
          </w:p>
        </w:tc>
      </w:tr>
      <w:tr w:rsidR="00535E81" w:rsidRPr="009710C0" w:rsidTr="00495E30">
        <w:tc>
          <w:tcPr>
            <w:tcW w:w="1951" w:type="dxa"/>
            <w:vMerge/>
          </w:tcPr>
          <w:p w:rsidR="00535E81" w:rsidRPr="009710C0" w:rsidRDefault="00535E81" w:rsidP="00495E30">
            <w:pPr>
              <w:jc w:val="both"/>
            </w:pPr>
          </w:p>
        </w:tc>
        <w:tc>
          <w:tcPr>
            <w:tcW w:w="4394" w:type="dxa"/>
          </w:tcPr>
          <w:p w:rsidR="00535E81" w:rsidRPr="009710C0" w:rsidRDefault="00535E81" w:rsidP="00495E30">
            <w:pPr>
              <w:jc w:val="both"/>
            </w:pPr>
            <w:r>
              <w:t>Ewing sarcoma</w:t>
            </w:r>
          </w:p>
        </w:tc>
      </w:tr>
      <w:tr w:rsidR="00535E81" w:rsidRPr="009710C0" w:rsidTr="00495E30">
        <w:tc>
          <w:tcPr>
            <w:tcW w:w="1951" w:type="dxa"/>
            <w:vMerge/>
          </w:tcPr>
          <w:p w:rsidR="00535E81" w:rsidRPr="009710C0" w:rsidRDefault="00535E81" w:rsidP="00495E30">
            <w:pPr>
              <w:jc w:val="both"/>
            </w:pPr>
          </w:p>
        </w:tc>
        <w:tc>
          <w:tcPr>
            <w:tcW w:w="4394" w:type="dxa"/>
          </w:tcPr>
          <w:p w:rsidR="00535E81" w:rsidRDefault="00535E81" w:rsidP="00495E30">
            <w:pPr>
              <w:jc w:val="both"/>
            </w:pPr>
            <w:r>
              <w:t>Chondrosarcoma G3</w:t>
            </w:r>
          </w:p>
        </w:tc>
      </w:tr>
      <w:tr w:rsidR="00535E81" w:rsidRPr="009710C0" w:rsidTr="00495E30">
        <w:tc>
          <w:tcPr>
            <w:tcW w:w="1951" w:type="dxa"/>
            <w:vMerge/>
          </w:tcPr>
          <w:p w:rsidR="00535E81" w:rsidRPr="009710C0" w:rsidRDefault="00535E81" w:rsidP="00495E30">
            <w:pPr>
              <w:jc w:val="both"/>
            </w:pPr>
          </w:p>
        </w:tc>
        <w:tc>
          <w:tcPr>
            <w:tcW w:w="4394" w:type="dxa"/>
          </w:tcPr>
          <w:p w:rsidR="00535E81" w:rsidRDefault="00535E81" w:rsidP="00495E30">
            <w:pPr>
              <w:jc w:val="both"/>
            </w:pPr>
            <w:r>
              <w:t>Dedifferentiated chondrosarcoma</w:t>
            </w:r>
          </w:p>
        </w:tc>
      </w:tr>
      <w:tr w:rsidR="00535E81" w:rsidRPr="009710C0" w:rsidTr="00495E30">
        <w:tc>
          <w:tcPr>
            <w:tcW w:w="1951" w:type="dxa"/>
            <w:vMerge/>
          </w:tcPr>
          <w:p w:rsidR="00535E81" w:rsidRPr="009710C0" w:rsidRDefault="00535E81" w:rsidP="00495E30">
            <w:pPr>
              <w:jc w:val="both"/>
            </w:pPr>
          </w:p>
        </w:tc>
        <w:tc>
          <w:tcPr>
            <w:tcW w:w="4394" w:type="dxa"/>
          </w:tcPr>
          <w:p w:rsidR="00535E81" w:rsidRDefault="00535E81" w:rsidP="00495E30">
            <w:pPr>
              <w:jc w:val="both"/>
            </w:pPr>
            <w:r>
              <w:t>Mesenchymal chondrosarcoma</w:t>
            </w:r>
          </w:p>
        </w:tc>
      </w:tr>
      <w:tr w:rsidR="00535E81" w:rsidRPr="009710C0" w:rsidTr="00495E30">
        <w:tc>
          <w:tcPr>
            <w:tcW w:w="1951" w:type="dxa"/>
            <w:vMerge/>
          </w:tcPr>
          <w:p w:rsidR="00535E81" w:rsidRPr="009710C0" w:rsidRDefault="00535E81" w:rsidP="00495E30">
            <w:pPr>
              <w:jc w:val="both"/>
            </w:pPr>
          </w:p>
        </w:tc>
        <w:tc>
          <w:tcPr>
            <w:tcW w:w="4394" w:type="dxa"/>
          </w:tcPr>
          <w:p w:rsidR="00535E81" w:rsidRDefault="00535E81" w:rsidP="00495E30">
            <w:pPr>
              <w:jc w:val="both"/>
            </w:pPr>
            <w:r>
              <w:t>Dedifferentiated chordoma</w:t>
            </w:r>
          </w:p>
        </w:tc>
      </w:tr>
      <w:tr w:rsidR="00535E81" w:rsidRPr="009710C0" w:rsidTr="00495E30">
        <w:tc>
          <w:tcPr>
            <w:tcW w:w="1951" w:type="dxa"/>
            <w:vMerge/>
          </w:tcPr>
          <w:p w:rsidR="00535E81" w:rsidRPr="009710C0" w:rsidRDefault="00535E81" w:rsidP="00495E30">
            <w:pPr>
              <w:jc w:val="both"/>
            </w:pPr>
          </w:p>
        </w:tc>
        <w:tc>
          <w:tcPr>
            <w:tcW w:w="4394" w:type="dxa"/>
          </w:tcPr>
          <w:p w:rsidR="00535E81" w:rsidRPr="009710C0" w:rsidRDefault="00535E81" w:rsidP="00495E30">
            <w:pPr>
              <w:jc w:val="both"/>
            </w:pPr>
            <w:r>
              <w:t>Malignant giant cell tumor of bone</w:t>
            </w:r>
          </w:p>
        </w:tc>
      </w:tr>
    </w:tbl>
    <w:p w:rsidR="00535E81" w:rsidRPr="00204E2A" w:rsidRDefault="00CF7A65" w:rsidP="003831C6">
      <w:pPr>
        <w:jc w:val="both"/>
        <w:rPr>
          <w:sz w:val="16"/>
          <w:szCs w:val="16"/>
          <w:lang w:val="pl-PL"/>
        </w:rPr>
      </w:pPr>
      <w:r w:rsidRPr="00204E2A">
        <w:rPr>
          <w:sz w:val="16"/>
          <w:szCs w:val="16"/>
        </w:rPr>
        <w:t>*w doniesieniu</w:t>
      </w:r>
      <w:r w:rsidR="005C3D01" w:rsidRPr="00204E2A">
        <w:rPr>
          <w:sz w:val="16"/>
          <w:szCs w:val="16"/>
        </w:rPr>
        <w:t xml:space="preserve"> Rubin BP, Antonescu CR, Gannon FH et al.: Protocol for the examination of specimens from patients with tumors of bone. </w:t>
      </w:r>
      <w:r w:rsidR="005C3D01" w:rsidRPr="00204E2A">
        <w:rPr>
          <w:sz w:val="16"/>
          <w:szCs w:val="16"/>
          <w:lang w:val="pl-PL"/>
        </w:rPr>
        <w:t xml:space="preserve">Arch Pathol Lab Med. 2010, 134: e1-e7) adamantinoma zaliczane było do nowotworów o zróżnicowaniu G1 </w:t>
      </w:r>
    </w:p>
    <w:p w:rsidR="00535E81" w:rsidRPr="005C3D01" w:rsidRDefault="00535E81" w:rsidP="003831C6">
      <w:pPr>
        <w:jc w:val="both"/>
        <w:rPr>
          <w:lang w:val="pl-PL"/>
        </w:rPr>
      </w:pPr>
    </w:p>
    <w:p w:rsidR="00495E30" w:rsidRDefault="00C66442" w:rsidP="00CF7A65">
      <w:pPr>
        <w:jc w:val="both"/>
        <w:rPr>
          <w:bCs/>
          <w:lang w:val="pl-PL"/>
        </w:rPr>
      </w:pPr>
      <w:r w:rsidRPr="00CF7A65">
        <w:rPr>
          <w:lang w:val="pl-PL"/>
        </w:rPr>
        <w:t xml:space="preserve">W przypadku chondrosarcoma najczęściej używanym systemem oceny złośliwości jest podział zaproponowany przez Evansa i wsp. </w:t>
      </w:r>
      <w:r w:rsidRPr="00CF7A65">
        <w:t xml:space="preserve">(Evans HL., Ayala AG, </w:t>
      </w:r>
      <w:r w:rsidR="00FB18DC" w:rsidRPr="00CF7A65">
        <w:t xml:space="preserve">Romsdahl MM: Prognostic factors in chondrosarcoma of bone: a </w:t>
      </w:r>
      <w:r w:rsidR="00FB18DC" w:rsidRPr="00CF7A65">
        <w:lastRenderedPageBreak/>
        <w:t xml:space="preserve">clincopathologic analysis with emphasis on histologic grading. </w:t>
      </w:r>
      <w:r w:rsidR="00FB18DC" w:rsidRPr="00CF7A65">
        <w:rPr>
          <w:lang w:val="pl-PL"/>
        </w:rPr>
        <w:t>Cancer 1977, 40: 818-831).</w:t>
      </w:r>
      <w:r w:rsidR="00CF7A65" w:rsidRPr="00CF7A65">
        <w:rPr>
          <w:lang w:val="pl-PL"/>
        </w:rPr>
        <w:t xml:space="preserve"> </w:t>
      </w:r>
      <w:r w:rsidR="00495E30" w:rsidRPr="00CF7A65">
        <w:rPr>
          <w:bCs/>
          <w:lang w:val="pl-PL"/>
        </w:rPr>
        <w:t>Ocena stopnia złośliwości chrzęstniakomięsaka (</w:t>
      </w:r>
      <w:r w:rsidR="00495E30" w:rsidRPr="00CF7A65">
        <w:rPr>
          <w:bCs/>
          <w:i/>
          <w:iCs/>
          <w:lang w:val="pl-PL"/>
        </w:rPr>
        <w:t>conventional chondrosarcoma</w:t>
      </w:r>
      <w:r w:rsidR="00495E30" w:rsidRPr="00CF7A65">
        <w:rPr>
          <w:bCs/>
          <w:lang w:val="pl-PL"/>
        </w:rPr>
        <w:t>) oparta jest na analizie gęstości (</w:t>
      </w:r>
      <w:r w:rsidR="00495E30" w:rsidRPr="00CF7A65">
        <w:rPr>
          <w:bCs/>
          <w:i/>
          <w:iCs/>
          <w:lang w:val="pl-PL"/>
        </w:rPr>
        <w:t>cellularity</w:t>
      </w:r>
      <w:r w:rsidR="00495E30" w:rsidRPr="00CF7A65">
        <w:rPr>
          <w:bCs/>
          <w:lang w:val="pl-PL"/>
        </w:rPr>
        <w:t>) i atypii komórek oraz pomiarze liczby mitoz. Chrzęstniakomięsaki o zróż</w:t>
      </w:r>
      <w:r w:rsidR="00CF7A65" w:rsidRPr="00CF7A65">
        <w:rPr>
          <w:bCs/>
          <w:lang w:val="pl-PL"/>
        </w:rPr>
        <w:t>nicowaniu w stopniu G1 są ubogo</w:t>
      </w:r>
      <w:r w:rsidR="00495E30" w:rsidRPr="00CF7A65">
        <w:rPr>
          <w:bCs/>
          <w:lang w:val="pl-PL"/>
        </w:rPr>
        <w:t>komórkowe i utkaniem przypominają chrzęstniaki. Chrzęstniakomięsaki G2 (</w:t>
      </w:r>
      <w:r w:rsidR="00495E30" w:rsidRPr="00CF7A65">
        <w:rPr>
          <w:bCs/>
          <w:i/>
          <w:iCs/>
          <w:lang w:val="pl-PL"/>
        </w:rPr>
        <w:t>intermediate grade</w:t>
      </w:r>
      <w:r w:rsidR="00495E30" w:rsidRPr="00CF7A65">
        <w:rPr>
          <w:bCs/>
          <w:lang w:val="pl-PL"/>
        </w:rPr>
        <w:t xml:space="preserve">) cechują się większą komórkowością, większą atypią i rozmiarami jąder, a także mocniejszym ich wybarwieniem (hyperchromazja). Co więcej ich podścielisko może być zdominowane przez pola o śluzowatym wejrzeniu. Chrzęstniakomięsaki G3 to guzy bogatokomórkowe, pleomorficzne i cechujące się znaczną aktywnością mitotyczną.  </w:t>
      </w:r>
    </w:p>
    <w:p w:rsidR="00664E33" w:rsidRDefault="00664E33" w:rsidP="00CF7A65">
      <w:pPr>
        <w:jc w:val="both"/>
        <w:rPr>
          <w:bCs/>
          <w:lang w:val="pl-PL"/>
        </w:rPr>
      </w:pPr>
    </w:p>
    <w:p w:rsidR="00D93148" w:rsidRPr="00664E33" w:rsidRDefault="00664E33" w:rsidP="00664E33">
      <w:pPr>
        <w:jc w:val="both"/>
        <w:rPr>
          <w:lang w:val="pl-PL"/>
        </w:rPr>
      </w:pPr>
      <w:r w:rsidRPr="00664E33">
        <w:rPr>
          <w:lang w:val="pl-PL"/>
        </w:rPr>
        <w:t>Włókniakomięsaki, mięśniakomięsaki gładkokomórkowe (l</w:t>
      </w:r>
      <w:r w:rsidRPr="00664E33">
        <w:rPr>
          <w:i/>
          <w:iCs/>
          <w:lang w:val="pl-PL"/>
        </w:rPr>
        <w:t>eiomyosarcoma</w:t>
      </w:r>
      <w:r w:rsidR="00204E2A">
        <w:rPr>
          <w:lang w:val="pl-PL"/>
        </w:rPr>
        <w:t>), tłuszczakomięsaki</w:t>
      </w:r>
      <w:r w:rsidRPr="00664E33">
        <w:rPr>
          <w:lang w:val="pl-PL"/>
        </w:rPr>
        <w:t xml:space="preserve"> i inne mięsaki kości będące odpowiednik</w:t>
      </w:r>
      <w:r w:rsidR="00204E2A">
        <w:rPr>
          <w:lang w:val="pl-PL"/>
        </w:rPr>
        <w:t xml:space="preserve">ami nowotworów tkanek miękkich </w:t>
      </w:r>
      <w:r w:rsidRPr="00664E33">
        <w:rPr>
          <w:lang w:val="pl-PL"/>
        </w:rPr>
        <w:t>winny być oceniane zgodnie z podziałem zaproponowanym przez FFCLCC (</w:t>
      </w:r>
      <w:r w:rsidRPr="00204E2A">
        <w:rPr>
          <w:i/>
          <w:lang w:val="pl-PL"/>
        </w:rPr>
        <w:t>French Federation of Cancer Centers Sarcoma Group</w:t>
      </w:r>
      <w:r w:rsidRPr="00664E33">
        <w:rPr>
          <w:lang w:val="pl-PL"/>
        </w:rPr>
        <w:t xml:space="preserve">). </w:t>
      </w:r>
    </w:p>
    <w:p w:rsidR="00664E33" w:rsidRPr="00CF7A65" w:rsidRDefault="00664E33" w:rsidP="00CF7A65">
      <w:pPr>
        <w:jc w:val="both"/>
        <w:rPr>
          <w:lang w:val="pl-PL"/>
        </w:rPr>
      </w:pPr>
    </w:p>
    <w:p w:rsidR="00BA3106" w:rsidRPr="00CF7A65" w:rsidRDefault="00BA3106" w:rsidP="003831C6">
      <w:pPr>
        <w:jc w:val="both"/>
        <w:rPr>
          <w:lang w:val="pl-PL"/>
        </w:rPr>
      </w:pPr>
    </w:p>
    <w:p w:rsidR="00BA3106" w:rsidRDefault="00664E33" w:rsidP="003831C6">
      <w:pPr>
        <w:jc w:val="both"/>
        <w:rPr>
          <w:lang w:val="pl-PL"/>
        </w:rPr>
      </w:pPr>
      <w:r>
        <w:rPr>
          <w:rFonts w:ascii="Arial" w:hAnsi="Arial" w:cs="Arial"/>
          <w:b/>
          <w:lang w:val="pl-PL"/>
        </w:rPr>
        <w:t>Stopień zróżnicowania mięsaków kości</w:t>
      </w:r>
      <w:r w:rsidR="00BA3106" w:rsidRPr="00664E33">
        <w:rPr>
          <w:rFonts w:ascii="Arial" w:hAnsi="Arial" w:cs="Arial"/>
          <w:b/>
          <w:lang w:val="pl-PL"/>
        </w:rPr>
        <w:t xml:space="preserve">  </w:t>
      </w:r>
      <w:r w:rsidR="00BA3106" w:rsidRPr="00664E33">
        <w:rPr>
          <w:rFonts w:ascii="Arial" w:hAnsi="Arial" w:cs="Arial"/>
          <w:lang w:val="pl-PL"/>
        </w:rPr>
        <w:t xml:space="preserve">(na podstawie Christopher D.M. Fletcher, Julia A.Bridge, Pancras C.W. Hogendoorn, Frederik Metrens (Eds.): WHO Classification of Tumours of Soft Tissue and Bone. </w:t>
      </w:r>
      <w:r w:rsidR="00BA3106" w:rsidRPr="00FB18DC">
        <w:rPr>
          <w:rFonts w:ascii="Arial" w:hAnsi="Arial" w:cs="Arial"/>
          <w:lang w:val="pl-PL"/>
        </w:rPr>
        <w:t>IARC: Lyon 2013)</w:t>
      </w:r>
    </w:p>
    <w:p w:rsidR="00BA3106" w:rsidRPr="00FB18DC" w:rsidRDefault="00BA3106" w:rsidP="003831C6">
      <w:pPr>
        <w:jc w:val="both"/>
        <w:rPr>
          <w:lang w:val="pl-PL"/>
        </w:rPr>
      </w:pPr>
    </w:p>
    <w:p w:rsidR="00FB18DC" w:rsidRDefault="00FB18DC" w:rsidP="003831C6">
      <w:pPr>
        <w:jc w:val="both"/>
        <w:rPr>
          <w:lang w:val="pl-PL"/>
        </w:rPr>
      </w:pPr>
      <w:r w:rsidRPr="00FB18DC">
        <w:rPr>
          <w:lang w:val="pl-PL"/>
        </w:rPr>
        <w:t xml:space="preserve">Zgodnie z najnowszą klasyfikacją histologiczną </w:t>
      </w:r>
      <w:r>
        <w:rPr>
          <w:lang w:val="pl-PL"/>
        </w:rPr>
        <w:t>(WHO, 2013) proponuje się podział nowotworów kości, analogicznie jak ma to miejsce w odniesieniu do tkanek miękkich, na trzy grupy, t.</w:t>
      </w:r>
      <w:r w:rsidR="005F7C05">
        <w:rPr>
          <w:lang w:val="pl-PL"/>
        </w:rPr>
        <w:t xml:space="preserve"> </w:t>
      </w:r>
      <w:r>
        <w:rPr>
          <w:lang w:val="pl-PL"/>
        </w:rPr>
        <w:t>j. nowotwory:</w:t>
      </w:r>
    </w:p>
    <w:p w:rsidR="00FB18DC" w:rsidRDefault="00FB18DC" w:rsidP="003831C6">
      <w:pPr>
        <w:jc w:val="both"/>
        <w:rPr>
          <w:lang w:val="pl-PL"/>
        </w:rPr>
      </w:pPr>
      <w:r>
        <w:rPr>
          <w:lang w:val="pl-PL"/>
        </w:rPr>
        <w:t>-</w:t>
      </w:r>
      <w:r w:rsidRPr="005F7C05">
        <w:rPr>
          <w:b/>
          <w:lang w:val="pl-PL"/>
        </w:rPr>
        <w:t>niezłośliwe</w:t>
      </w:r>
      <w:r w:rsidR="005F7C05">
        <w:rPr>
          <w:lang w:val="pl-PL"/>
        </w:rPr>
        <w:t xml:space="preserve"> (</w:t>
      </w:r>
      <w:r>
        <w:rPr>
          <w:lang w:val="pl-PL"/>
        </w:rPr>
        <w:t xml:space="preserve">o ograniczonej </w:t>
      </w:r>
      <w:r w:rsidR="005F7C05">
        <w:rPr>
          <w:lang w:val="pl-PL"/>
        </w:rPr>
        <w:t>zdolności do nawrotów miejscowych, prawie zawsze leczone skutecznie metodą wyłyżeczkowania bądź miejscowego wycięcia, w przypadku nawrotów nie powodujące destrukcji kości),</w:t>
      </w:r>
    </w:p>
    <w:p w:rsidR="00FB18DC" w:rsidRDefault="00FB18DC" w:rsidP="003831C6">
      <w:pPr>
        <w:jc w:val="both"/>
        <w:rPr>
          <w:lang w:val="pl-PL"/>
        </w:rPr>
      </w:pPr>
      <w:r>
        <w:rPr>
          <w:lang w:val="pl-PL"/>
        </w:rPr>
        <w:t>-</w:t>
      </w:r>
      <w:r w:rsidRPr="00406DBA">
        <w:rPr>
          <w:b/>
          <w:lang w:val="pl-PL"/>
        </w:rPr>
        <w:t xml:space="preserve">miejscowo </w:t>
      </w:r>
      <w:r w:rsidR="005F7C05" w:rsidRPr="00406DBA">
        <w:rPr>
          <w:b/>
          <w:lang w:val="pl-PL"/>
        </w:rPr>
        <w:t>złośliwe i rzadko przerzutujące</w:t>
      </w:r>
      <w:r w:rsidR="005F7C05">
        <w:rPr>
          <w:lang w:val="pl-PL"/>
        </w:rPr>
        <w:t xml:space="preserve"> </w:t>
      </w:r>
    </w:p>
    <w:p w:rsidR="005F7C05" w:rsidRDefault="005F7C05" w:rsidP="003831C6">
      <w:pPr>
        <w:jc w:val="both"/>
        <w:rPr>
          <w:lang w:val="pl-PL"/>
        </w:rPr>
      </w:pPr>
      <w:r>
        <w:rPr>
          <w:lang w:val="pl-PL"/>
        </w:rPr>
        <w:t xml:space="preserve">                    (</w:t>
      </w:r>
      <w:r w:rsidRPr="001763E9">
        <w:rPr>
          <w:b/>
          <w:lang w:val="pl-PL"/>
        </w:rPr>
        <w:t xml:space="preserve">miejscowo złośliwe – </w:t>
      </w:r>
      <w:r w:rsidRPr="001763E9">
        <w:rPr>
          <w:b/>
          <w:i/>
          <w:lang w:val="pl-PL"/>
        </w:rPr>
        <w:t>intermediate/locally aggressive</w:t>
      </w:r>
      <w:r>
        <w:rPr>
          <w:lang w:val="pl-PL"/>
        </w:rPr>
        <w:t xml:space="preserve"> – z reguły o naciekającym i destrukcyjnym typie wzrostu, z tendencją do miejscowych nawrotów. Guzy tego typu nie posiadają zdolności do tworzenia przerzutów. Wymagają</w:t>
      </w:r>
      <w:r w:rsidR="00360EF6">
        <w:rPr>
          <w:lang w:val="pl-PL"/>
        </w:rPr>
        <w:t xml:space="preserve"> one</w:t>
      </w:r>
      <w:r>
        <w:rPr>
          <w:lang w:val="pl-PL"/>
        </w:rPr>
        <w:t xml:space="preserve"> szerokiego wycięcia z marginesem zdrowych tkanek lub zastosowania leczenia miejscowego leczenia uzupełniającego dla zapewnienia miejscowej kontroli nowotworu. Prototypowym nowotworem z tej grupy jest </w:t>
      </w:r>
      <w:r w:rsidRPr="00360EF6">
        <w:rPr>
          <w:i/>
          <w:lang w:val="pl-PL"/>
        </w:rPr>
        <w:t>chondrosarcoma</w:t>
      </w:r>
      <w:r>
        <w:rPr>
          <w:lang w:val="pl-PL"/>
        </w:rPr>
        <w:t xml:space="preserve"> G.1</w:t>
      </w:r>
      <w:r w:rsidR="00406DBA">
        <w:rPr>
          <w:lang w:val="pl-PL"/>
        </w:rPr>
        <w:t>)</w:t>
      </w:r>
    </w:p>
    <w:p w:rsidR="00406DBA" w:rsidRDefault="00406DBA" w:rsidP="003831C6">
      <w:pPr>
        <w:jc w:val="both"/>
        <w:rPr>
          <w:lang w:val="pl-PL"/>
        </w:rPr>
      </w:pPr>
      <w:r>
        <w:rPr>
          <w:lang w:val="pl-PL"/>
        </w:rPr>
        <w:t xml:space="preserve">                   (</w:t>
      </w:r>
      <w:r w:rsidRPr="001763E9">
        <w:rPr>
          <w:b/>
          <w:lang w:val="pl-PL"/>
        </w:rPr>
        <w:t xml:space="preserve">rzadko przerzutujące – </w:t>
      </w:r>
      <w:r w:rsidRPr="001763E9">
        <w:rPr>
          <w:b/>
          <w:i/>
          <w:lang w:val="pl-PL"/>
        </w:rPr>
        <w:t>rarely metastasizing</w:t>
      </w:r>
      <w:r>
        <w:rPr>
          <w:lang w:val="pl-PL"/>
        </w:rPr>
        <w:t xml:space="preserve"> – guzy, najczęściej o miejscowo agresywnym typie wzrostu (jak wyżej), ale dodatkowo</w:t>
      </w:r>
      <w:r w:rsidR="001763E9">
        <w:rPr>
          <w:lang w:val="pl-PL"/>
        </w:rPr>
        <w:t xml:space="preserve"> cechujące się dobrze udokumentowaną zdolnością do tworzenia przerzutów odległych, z reguły do płuc; przy czym ryzyko takich przerzutów dotyczy mniej niż 2% przypadków i nie jest przewidywalne w oparciu o badanie histologiczne. Prototypowym nowotworem z tej grupy jest guz olbrzymiokomórkowy kości),</w:t>
      </w:r>
    </w:p>
    <w:p w:rsidR="00FB18DC" w:rsidRDefault="009335D8" w:rsidP="003831C6">
      <w:pPr>
        <w:jc w:val="both"/>
        <w:rPr>
          <w:lang w:val="pl-PL"/>
        </w:rPr>
      </w:pPr>
      <w:r>
        <w:rPr>
          <w:lang w:val="pl-PL"/>
        </w:rPr>
        <w:t>-</w:t>
      </w:r>
      <w:r w:rsidRPr="009335D8">
        <w:rPr>
          <w:b/>
          <w:lang w:val="pl-PL"/>
        </w:rPr>
        <w:t>złośliwe</w:t>
      </w:r>
      <w:r>
        <w:rPr>
          <w:lang w:val="pl-PL"/>
        </w:rPr>
        <w:t xml:space="preserve"> (guzy, które oprócz miejscowo agresywnego charakteru wzrostu i tendencji do nawrotów posiadają zdolność to tworzenia odległych przerzutów w znaczącym odsetku przypadków – od 20% do nawet 100% chorych, w zależności od postaci histologicznej i stopnia histologicznej złośliwości. Niektóre z mięsaków o niskim stopniu złośliwości, które cechują się tworzeniem przerzutów tylko w 2-10% przypadków mogą – w przypadku wznowy- podlegać zjawisku progresji stopnia złośliwości, które wiąże się ze wzrostem ryzyka odległych przerzutów. Dotyczy to m.in. takich guzów jak </w:t>
      </w:r>
      <w:r w:rsidRPr="005638D3">
        <w:rPr>
          <w:i/>
          <w:lang w:val="pl-PL"/>
        </w:rPr>
        <w:t>chondrosarcoma</w:t>
      </w:r>
      <w:r>
        <w:rPr>
          <w:lang w:val="pl-PL"/>
        </w:rPr>
        <w:t xml:space="preserve">, </w:t>
      </w:r>
      <w:r w:rsidRPr="005638D3">
        <w:rPr>
          <w:i/>
          <w:lang w:val="pl-PL"/>
        </w:rPr>
        <w:t>periosteal ostaosarcoma</w:t>
      </w:r>
      <w:r w:rsidR="006F0DC5">
        <w:rPr>
          <w:lang w:val="pl-PL"/>
        </w:rPr>
        <w:t>.</w:t>
      </w:r>
    </w:p>
    <w:p w:rsidR="006F0DC5" w:rsidRDefault="006F0DC5" w:rsidP="003831C6">
      <w:pPr>
        <w:jc w:val="both"/>
        <w:rPr>
          <w:lang w:val="pl-PL"/>
        </w:rPr>
      </w:pPr>
    </w:p>
    <w:p w:rsidR="006F0DC5" w:rsidRDefault="006F0DC5" w:rsidP="006F0DC5">
      <w:pPr>
        <w:ind w:firstLine="708"/>
        <w:jc w:val="both"/>
        <w:rPr>
          <w:lang w:val="pl-PL"/>
        </w:rPr>
      </w:pPr>
      <w:r>
        <w:rPr>
          <w:lang w:val="pl-PL"/>
        </w:rPr>
        <w:t>Guz</w:t>
      </w:r>
      <w:r w:rsidR="00CF7A65">
        <w:rPr>
          <w:lang w:val="pl-PL"/>
        </w:rPr>
        <w:t>y o miejscowej złośliwości, nie</w:t>
      </w:r>
      <w:r>
        <w:rPr>
          <w:lang w:val="pl-PL"/>
        </w:rPr>
        <w:t>posiadające zdolności do tworzenia przerzutów określane są kodem ICD-O/1, zaś guzy z grupy rzadko przerzutujących kodem ICD-O/3</w:t>
      </w:r>
    </w:p>
    <w:p w:rsidR="005638D3" w:rsidRPr="00394556" w:rsidRDefault="005638D3" w:rsidP="005638D3">
      <w:pPr>
        <w:jc w:val="both"/>
        <w:rPr>
          <w:lang w:val="pl-PL"/>
        </w:rPr>
      </w:pPr>
    </w:p>
    <w:p w:rsidR="005638D3" w:rsidRDefault="009710C0" w:rsidP="005638D3">
      <w:pPr>
        <w:jc w:val="both"/>
        <w:rPr>
          <w:lang w:val="pl-PL"/>
        </w:rPr>
      </w:pPr>
      <w:r w:rsidRPr="009710C0">
        <w:rPr>
          <w:lang w:val="pl-PL"/>
        </w:rPr>
        <w:t>Wartość zaproponowanych dotychczas systemów oceny stopnia z</w:t>
      </w:r>
      <w:r>
        <w:rPr>
          <w:lang w:val="pl-PL"/>
        </w:rPr>
        <w:t xml:space="preserve">łośliwości jest ograniczona ze </w:t>
      </w:r>
      <w:r w:rsidRPr="009710C0">
        <w:rPr>
          <w:lang w:val="pl-PL"/>
        </w:rPr>
        <w:t>w</w:t>
      </w:r>
      <w:r>
        <w:rPr>
          <w:lang w:val="pl-PL"/>
        </w:rPr>
        <w:t>z</w:t>
      </w:r>
      <w:r w:rsidRPr="009710C0">
        <w:rPr>
          <w:lang w:val="pl-PL"/>
        </w:rPr>
        <w:t xml:space="preserve">ględu na </w:t>
      </w:r>
      <w:r>
        <w:rPr>
          <w:lang w:val="pl-PL"/>
        </w:rPr>
        <w:t>niską powtarzalność wyników badania (</w:t>
      </w:r>
      <w:r w:rsidRPr="009710C0">
        <w:rPr>
          <w:i/>
          <w:lang w:val="pl-PL"/>
        </w:rPr>
        <w:t>interobserver variability</w:t>
      </w:r>
      <w:r>
        <w:rPr>
          <w:lang w:val="pl-PL"/>
        </w:rPr>
        <w:t>). Proponowany system dwustopniowy</w:t>
      </w:r>
      <w:r w:rsidR="00EB439D">
        <w:rPr>
          <w:lang w:val="pl-PL"/>
        </w:rPr>
        <w:t xml:space="preserve"> dzieli mięsaki na guzy o niskim stopniu złośliwości (</w:t>
      </w:r>
      <w:r w:rsidR="00EB439D" w:rsidRPr="00EB439D">
        <w:rPr>
          <w:i/>
          <w:lang w:val="pl-PL"/>
        </w:rPr>
        <w:t>low grade</w:t>
      </w:r>
      <w:r w:rsidR="00EB439D">
        <w:rPr>
          <w:lang w:val="pl-PL"/>
        </w:rPr>
        <w:t xml:space="preserve"> - którym w podziale trójstopniowym odpowiadają guzy z grupy </w:t>
      </w:r>
      <w:r w:rsidR="00EB439D" w:rsidRPr="00EB439D">
        <w:rPr>
          <w:i/>
          <w:lang w:val="pl-PL"/>
        </w:rPr>
        <w:t>low</w:t>
      </w:r>
      <w:r w:rsidR="00EB439D">
        <w:rPr>
          <w:lang w:val="pl-PL"/>
        </w:rPr>
        <w:t xml:space="preserve"> i </w:t>
      </w:r>
      <w:r w:rsidR="00EB439D" w:rsidRPr="00EB439D">
        <w:rPr>
          <w:i/>
          <w:lang w:val="pl-PL"/>
        </w:rPr>
        <w:t>intermediate malignancy</w:t>
      </w:r>
      <w:r w:rsidR="00EB439D">
        <w:rPr>
          <w:lang w:val="pl-PL"/>
        </w:rPr>
        <w:t xml:space="preserve">) oraz o wysokim stopniu złośliwości (którym odpowiadają guzy G3 oraz G4 z klasyfikacji czterostopniowej). Generalnie do grupy mięsaków typu </w:t>
      </w:r>
      <w:r w:rsidR="00EB439D" w:rsidRPr="00EB439D">
        <w:rPr>
          <w:i/>
          <w:lang w:val="pl-PL"/>
        </w:rPr>
        <w:t>low grade</w:t>
      </w:r>
      <w:r w:rsidR="00EB439D">
        <w:rPr>
          <w:lang w:val="pl-PL"/>
        </w:rPr>
        <w:t xml:space="preserve"> zaliczane są guzy, w przypadku których ryzyko przerzutów jest mniejsze niż 25%.  U chorych na mięsaki z grupy </w:t>
      </w:r>
      <w:r w:rsidR="00EB439D" w:rsidRPr="00EB439D">
        <w:rPr>
          <w:i/>
          <w:lang w:val="pl-PL"/>
        </w:rPr>
        <w:t>high grade</w:t>
      </w:r>
      <w:r w:rsidR="00EB439D">
        <w:rPr>
          <w:lang w:val="pl-PL"/>
        </w:rPr>
        <w:t xml:space="preserve"> ryzyko wznowy miejscowej jest znaczne a przerzuty są obserwowane w ponad 25% przypadków. </w:t>
      </w:r>
    </w:p>
    <w:p w:rsidR="00EB439D" w:rsidRDefault="00EB439D" w:rsidP="005638D3">
      <w:pPr>
        <w:jc w:val="both"/>
        <w:rPr>
          <w:lang w:val="pl-PL"/>
        </w:rPr>
      </w:pPr>
    </w:p>
    <w:p w:rsidR="00495E30" w:rsidRDefault="00495E30" w:rsidP="003831C6">
      <w:pPr>
        <w:jc w:val="both"/>
      </w:pPr>
    </w:p>
    <w:p w:rsidR="00394D32" w:rsidRDefault="00394D32" w:rsidP="003831C6">
      <w:pPr>
        <w:jc w:val="both"/>
      </w:pPr>
    </w:p>
    <w:p w:rsidR="00394D32" w:rsidRDefault="00394D32" w:rsidP="003831C6">
      <w:pPr>
        <w:jc w:val="both"/>
      </w:pPr>
    </w:p>
    <w:p w:rsidR="00394D32" w:rsidRDefault="00394D32" w:rsidP="003831C6">
      <w:pPr>
        <w:jc w:val="both"/>
      </w:pPr>
    </w:p>
    <w:p w:rsidR="00394D32" w:rsidRDefault="00394D32" w:rsidP="003831C6">
      <w:pPr>
        <w:jc w:val="both"/>
      </w:pPr>
    </w:p>
    <w:p w:rsidR="00394D32" w:rsidRDefault="00394D32" w:rsidP="003831C6">
      <w:pPr>
        <w:jc w:val="both"/>
      </w:pPr>
    </w:p>
    <w:p w:rsidR="00495E30" w:rsidRDefault="00495E30" w:rsidP="003831C6">
      <w:pPr>
        <w:jc w:val="both"/>
      </w:pPr>
    </w:p>
    <w:p w:rsidR="00495E30" w:rsidRPr="00A70B5B" w:rsidRDefault="00B4165D" w:rsidP="00495E30">
      <w:pPr>
        <w:ind w:left="360"/>
        <w:rPr>
          <w:b/>
          <w:lang w:val="pl-PL"/>
        </w:rPr>
      </w:pPr>
      <w:r>
        <w:rPr>
          <w:b/>
          <w:lang w:val="pl-PL"/>
        </w:rPr>
        <w:t xml:space="preserve">    Załącznik nr 5</w:t>
      </w:r>
      <w:r w:rsidR="00495E30" w:rsidRPr="00A70B5B">
        <w:rPr>
          <w:b/>
          <w:lang w:val="pl-PL"/>
        </w:rPr>
        <w:t>.  Zaawansowanie kliniczne  mięsaka kości</w:t>
      </w:r>
    </w:p>
    <w:p w:rsidR="00495E30" w:rsidRPr="00A70B5B" w:rsidRDefault="00495E30" w:rsidP="00495E30">
      <w:pPr>
        <w:rPr>
          <w:b/>
          <w:lang w:val="pl-PL"/>
        </w:rPr>
      </w:pPr>
    </w:p>
    <w:tbl>
      <w:tblPr>
        <w:tblStyle w:val="Tabela-Siatka"/>
        <w:tblW w:w="0" w:type="auto"/>
        <w:tblLook w:val="04A0"/>
      </w:tblPr>
      <w:tblGrid>
        <w:gridCol w:w="1842"/>
        <w:gridCol w:w="1842"/>
        <w:gridCol w:w="1842"/>
        <w:gridCol w:w="1843"/>
        <w:gridCol w:w="1843"/>
      </w:tblGrid>
      <w:tr w:rsidR="00495E30" w:rsidRPr="00A70B5B" w:rsidTr="00495E30">
        <w:tc>
          <w:tcPr>
            <w:tcW w:w="1842" w:type="dxa"/>
          </w:tcPr>
          <w:p w:rsidR="00495E30" w:rsidRPr="00A70B5B" w:rsidRDefault="00495E30" w:rsidP="00495E30">
            <w:pPr>
              <w:rPr>
                <w:b/>
                <w:sz w:val="24"/>
                <w:szCs w:val="24"/>
                <w:lang w:val="pl-PL"/>
              </w:rPr>
            </w:pPr>
            <w:r w:rsidRPr="00A70B5B">
              <w:rPr>
                <w:b/>
                <w:sz w:val="24"/>
                <w:szCs w:val="24"/>
                <w:lang w:val="pl-PL"/>
              </w:rPr>
              <w:lastRenderedPageBreak/>
              <w:t>Stopień zaawansowania</w:t>
            </w:r>
          </w:p>
        </w:tc>
        <w:tc>
          <w:tcPr>
            <w:tcW w:w="1842" w:type="dxa"/>
          </w:tcPr>
          <w:p w:rsidR="00495E30" w:rsidRPr="00A70B5B" w:rsidRDefault="00495E30" w:rsidP="00495E30">
            <w:pPr>
              <w:rPr>
                <w:b/>
                <w:sz w:val="24"/>
                <w:szCs w:val="24"/>
                <w:lang w:val="pl-PL"/>
              </w:rPr>
            </w:pPr>
            <w:r w:rsidRPr="00A70B5B">
              <w:rPr>
                <w:b/>
                <w:sz w:val="24"/>
                <w:szCs w:val="24"/>
                <w:lang w:val="pl-PL"/>
              </w:rPr>
              <w:t>Cecha T</w:t>
            </w:r>
          </w:p>
        </w:tc>
        <w:tc>
          <w:tcPr>
            <w:tcW w:w="1842" w:type="dxa"/>
          </w:tcPr>
          <w:p w:rsidR="00495E30" w:rsidRPr="00A70B5B" w:rsidRDefault="00495E30" w:rsidP="00495E30">
            <w:pPr>
              <w:rPr>
                <w:b/>
                <w:sz w:val="24"/>
                <w:szCs w:val="24"/>
                <w:lang w:val="pl-PL"/>
              </w:rPr>
            </w:pPr>
            <w:r w:rsidRPr="00A70B5B">
              <w:rPr>
                <w:b/>
                <w:sz w:val="24"/>
                <w:szCs w:val="24"/>
                <w:lang w:val="pl-PL"/>
              </w:rPr>
              <w:t>Cecha N</w:t>
            </w:r>
          </w:p>
        </w:tc>
        <w:tc>
          <w:tcPr>
            <w:tcW w:w="1843" w:type="dxa"/>
          </w:tcPr>
          <w:p w:rsidR="00495E30" w:rsidRPr="00A70B5B" w:rsidRDefault="00495E30" w:rsidP="00495E30">
            <w:pPr>
              <w:rPr>
                <w:b/>
                <w:sz w:val="24"/>
                <w:szCs w:val="24"/>
                <w:lang w:val="pl-PL"/>
              </w:rPr>
            </w:pPr>
            <w:r w:rsidRPr="00A70B5B">
              <w:rPr>
                <w:b/>
                <w:sz w:val="24"/>
                <w:szCs w:val="24"/>
                <w:lang w:val="pl-PL"/>
              </w:rPr>
              <w:t>Cecha M</w:t>
            </w:r>
          </w:p>
        </w:tc>
        <w:tc>
          <w:tcPr>
            <w:tcW w:w="1843" w:type="dxa"/>
          </w:tcPr>
          <w:p w:rsidR="00495E30" w:rsidRPr="00A70B5B" w:rsidRDefault="00495E30" w:rsidP="00495E30">
            <w:pPr>
              <w:rPr>
                <w:b/>
                <w:sz w:val="24"/>
                <w:szCs w:val="24"/>
                <w:lang w:val="pl-PL"/>
              </w:rPr>
            </w:pPr>
            <w:r w:rsidRPr="00A70B5B">
              <w:rPr>
                <w:b/>
                <w:sz w:val="24"/>
                <w:szCs w:val="24"/>
                <w:lang w:val="pl-PL"/>
              </w:rPr>
              <w:t xml:space="preserve">Stopień </w:t>
            </w:r>
            <w:r w:rsidR="00333E09">
              <w:rPr>
                <w:b/>
                <w:sz w:val="24"/>
                <w:szCs w:val="24"/>
                <w:lang w:val="pl-PL"/>
              </w:rPr>
              <w:t>złośliwości</w:t>
            </w:r>
          </w:p>
        </w:tc>
      </w:tr>
      <w:tr w:rsidR="00495E30" w:rsidRPr="00A70B5B" w:rsidTr="00495E30">
        <w:tc>
          <w:tcPr>
            <w:tcW w:w="1842" w:type="dxa"/>
          </w:tcPr>
          <w:p w:rsidR="00495E30" w:rsidRPr="00A70B5B" w:rsidRDefault="00495E30" w:rsidP="00495E30">
            <w:pPr>
              <w:rPr>
                <w:sz w:val="24"/>
                <w:szCs w:val="24"/>
                <w:lang w:val="pl-PL"/>
              </w:rPr>
            </w:pPr>
            <w:r w:rsidRPr="00A70B5B">
              <w:rPr>
                <w:sz w:val="24"/>
                <w:szCs w:val="24"/>
                <w:lang w:val="pl-PL"/>
              </w:rPr>
              <w:t>IA</w:t>
            </w:r>
          </w:p>
        </w:tc>
        <w:tc>
          <w:tcPr>
            <w:tcW w:w="1842" w:type="dxa"/>
          </w:tcPr>
          <w:p w:rsidR="00495E30" w:rsidRPr="00A70B5B" w:rsidRDefault="00495E30" w:rsidP="00495E30">
            <w:pPr>
              <w:rPr>
                <w:sz w:val="24"/>
                <w:szCs w:val="24"/>
                <w:lang w:val="pl-PL"/>
              </w:rPr>
            </w:pPr>
            <w:r w:rsidRPr="00A70B5B">
              <w:rPr>
                <w:sz w:val="24"/>
                <w:szCs w:val="24"/>
                <w:lang w:val="pl-PL"/>
              </w:rPr>
              <w:t>T1</w:t>
            </w:r>
          </w:p>
        </w:tc>
        <w:tc>
          <w:tcPr>
            <w:tcW w:w="1842" w:type="dxa"/>
          </w:tcPr>
          <w:p w:rsidR="00495E30" w:rsidRPr="00A70B5B" w:rsidRDefault="00495E30" w:rsidP="00495E30">
            <w:pPr>
              <w:rPr>
                <w:sz w:val="24"/>
                <w:szCs w:val="24"/>
                <w:lang w:val="pl-PL"/>
              </w:rPr>
            </w:pPr>
            <w:r w:rsidRPr="00A70B5B">
              <w:rPr>
                <w:sz w:val="24"/>
                <w:szCs w:val="24"/>
                <w:lang w:val="pl-PL"/>
              </w:rPr>
              <w:t>N0</w:t>
            </w:r>
          </w:p>
        </w:tc>
        <w:tc>
          <w:tcPr>
            <w:tcW w:w="1843" w:type="dxa"/>
          </w:tcPr>
          <w:p w:rsidR="00495E30" w:rsidRPr="00A70B5B" w:rsidRDefault="00495E30" w:rsidP="00495E30">
            <w:pPr>
              <w:rPr>
                <w:sz w:val="24"/>
                <w:szCs w:val="24"/>
                <w:lang w:val="pl-PL"/>
              </w:rPr>
            </w:pPr>
            <w:r w:rsidRPr="00A70B5B">
              <w:rPr>
                <w:sz w:val="24"/>
                <w:szCs w:val="24"/>
                <w:lang w:val="pl-PL"/>
              </w:rPr>
              <w:t>M0</w:t>
            </w:r>
          </w:p>
        </w:tc>
        <w:tc>
          <w:tcPr>
            <w:tcW w:w="1843" w:type="dxa"/>
          </w:tcPr>
          <w:p w:rsidR="00495E30" w:rsidRPr="00A70B5B" w:rsidRDefault="00495E30" w:rsidP="00495E30">
            <w:pPr>
              <w:rPr>
                <w:sz w:val="24"/>
                <w:szCs w:val="24"/>
                <w:lang w:val="pl-PL"/>
              </w:rPr>
            </w:pPr>
            <w:r w:rsidRPr="00A70B5B">
              <w:rPr>
                <w:sz w:val="24"/>
                <w:szCs w:val="24"/>
                <w:lang w:val="pl-PL"/>
              </w:rPr>
              <w:t>Low grade</w:t>
            </w:r>
          </w:p>
        </w:tc>
      </w:tr>
      <w:tr w:rsidR="00495E30" w:rsidRPr="00A70B5B" w:rsidTr="00495E30">
        <w:tc>
          <w:tcPr>
            <w:tcW w:w="1842" w:type="dxa"/>
          </w:tcPr>
          <w:p w:rsidR="00495E30" w:rsidRPr="00A70B5B" w:rsidRDefault="00495E30" w:rsidP="00495E30">
            <w:pPr>
              <w:rPr>
                <w:sz w:val="24"/>
                <w:szCs w:val="24"/>
                <w:lang w:val="pl-PL"/>
              </w:rPr>
            </w:pPr>
            <w:r w:rsidRPr="00A70B5B">
              <w:rPr>
                <w:sz w:val="24"/>
                <w:szCs w:val="24"/>
                <w:lang w:val="pl-PL"/>
              </w:rPr>
              <w:t>IB</w:t>
            </w:r>
          </w:p>
        </w:tc>
        <w:tc>
          <w:tcPr>
            <w:tcW w:w="1842" w:type="dxa"/>
          </w:tcPr>
          <w:p w:rsidR="00495E30" w:rsidRPr="00A70B5B" w:rsidRDefault="00495E30" w:rsidP="00495E30">
            <w:pPr>
              <w:rPr>
                <w:sz w:val="24"/>
                <w:szCs w:val="24"/>
                <w:lang w:val="pl-PL"/>
              </w:rPr>
            </w:pPr>
            <w:r w:rsidRPr="00A70B5B">
              <w:rPr>
                <w:sz w:val="24"/>
                <w:szCs w:val="24"/>
                <w:lang w:val="pl-PL"/>
              </w:rPr>
              <w:t>T2-T3</w:t>
            </w:r>
          </w:p>
        </w:tc>
        <w:tc>
          <w:tcPr>
            <w:tcW w:w="1842" w:type="dxa"/>
          </w:tcPr>
          <w:p w:rsidR="00495E30" w:rsidRPr="00A70B5B" w:rsidRDefault="00495E30" w:rsidP="00495E30">
            <w:pPr>
              <w:rPr>
                <w:sz w:val="24"/>
                <w:szCs w:val="24"/>
                <w:lang w:val="pl-PL"/>
              </w:rPr>
            </w:pPr>
            <w:r w:rsidRPr="00A70B5B">
              <w:rPr>
                <w:sz w:val="24"/>
                <w:szCs w:val="24"/>
                <w:lang w:val="pl-PL"/>
              </w:rPr>
              <w:t>N0</w:t>
            </w:r>
          </w:p>
        </w:tc>
        <w:tc>
          <w:tcPr>
            <w:tcW w:w="1843" w:type="dxa"/>
          </w:tcPr>
          <w:p w:rsidR="00495E30" w:rsidRPr="00A70B5B" w:rsidRDefault="00495E30" w:rsidP="00495E30">
            <w:pPr>
              <w:rPr>
                <w:sz w:val="24"/>
                <w:szCs w:val="24"/>
                <w:lang w:val="pl-PL"/>
              </w:rPr>
            </w:pPr>
            <w:r w:rsidRPr="00A70B5B">
              <w:rPr>
                <w:sz w:val="24"/>
                <w:szCs w:val="24"/>
                <w:lang w:val="pl-PL"/>
              </w:rPr>
              <w:t>M0</w:t>
            </w:r>
          </w:p>
        </w:tc>
        <w:tc>
          <w:tcPr>
            <w:tcW w:w="1843" w:type="dxa"/>
          </w:tcPr>
          <w:p w:rsidR="00495E30" w:rsidRPr="00A70B5B" w:rsidRDefault="00495E30" w:rsidP="00495E30">
            <w:pPr>
              <w:rPr>
                <w:sz w:val="24"/>
                <w:szCs w:val="24"/>
                <w:lang w:val="pl-PL"/>
              </w:rPr>
            </w:pPr>
            <w:r w:rsidRPr="00A70B5B">
              <w:rPr>
                <w:sz w:val="24"/>
                <w:szCs w:val="24"/>
                <w:lang w:val="pl-PL"/>
              </w:rPr>
              <w:t>Low grade</w:t>
            </w:r>
          </w:p>
        </w:tc>
      </w:tr>
      <w:tr w:rsidR="00495E30" w:rsidRPr="00A70B5B" w:rsidTr="00495E30">
        <w:tc>
          <w:tcPr>
            <w:tcW w:w="1842" w:type="dxa"/>
          </w:tcPr>
          <w:p w:rsidR="00495E30" w:rsidRPr="00A70B5B" w:rsidRDefault="00495E30" w:rsidP="00495E30">
            <w:pPr>
              <w:rPr>
                <w:sz w:val="24"/>
                <w:szCs w:val="24"/>
                <w:lang w:val="pl-PL"/>
              </w:rPr>
            </w:pPr>
            <w:r w:rsidRPr="00A70B5B">
              <w:rPr>
                <w:sz w:val="24"/>
                <w:szCs w:val="24"/>
                <w:lang w:val="pl-PL"/>
              </w:rPr>
              <w:t>IIA</w:t>
            </w:r>
          </w:p>
        </w:tc>
        <w:tc>
          <w:tcPr>
            <w:tcW w:w="1842" w:type="dxa"/>
          </w:tcPr>
          <w:p w:rsidR="00495E30" w:rsidRPr="00A70B5B" w:rsidRDefault="00495E30" w:rsidP="00495E30">
            <w:pPr>
              <w:rPr>
                <w:sz w:val="24"/>
                <w:szCs w:val="24"/>
                <w:lang w:val="pl-PL"/>
              </w:rPr>
            </w:pPr>
            <w:r w:rsidRPr="00A70B5B">
              <w:rPr>
                <w:sz w:val="24"/>
                <w:szCs w:val="24"/>
                <w:lang w:val="pl-PL"/>
              </w:rPr>
              <w:t>T1</w:t>
            </w:r>
          </w:p>
        </w:tc>
        <w:tc>
          <w:tcPr>
            <w:tcW w:w="1842" w:type="dxa"/>
          </w:tcPr>
          <w:p w:rsidR="00495E30" w:rsidRPr="00A70B5B" w:rsidRDefault="00495E30" w:rsidP="00495E30">
            <w:pPr>
              <w:rPr>
                <w:sz w:val="24"/>
                <w:szCs w:val="24"/>
                <w:lang w:val="pl-PL"/>
              </w:rPr>
            </w:pPr>
            <w:r w:rsidRPr="00A70B5B">
              <w:rPr>
                <w:sz w:val="24"/>
                <w:szCs w:val="24"/>
                <w:lang w:val="pl-PL"/>
              </w:rPr>
              <w:t>N0</w:t>
            </w:r>
          </w:p>
        </w:tc>
        <w:tc>
          <w:tcPr>
            <w:tcW w:w="1843" w:type="dxa"/>
          </w:tcPr>
          <w:p w:rsidR="00495E30" w:rsidRPr="00A70B5B" w:rsidRDefault="00495E30" w:rsidP="00495E30">
            <w:pPr>
              <w:rPr>
                <w:sz w:val="24"/>
                <w:szCs w:val="24"/>
                <w:lang w:val="pl-PL"/>
              </w:rPr>
            </w:pPr>
            <w:r w:rsidRPr="00A70B5B">
              <w:rPr>
                <w:sz w:val="24"/>
                <w:szCs w:val="24"/>
                <w:lang w:val="pl-PL"/>
              </w:rPr>
              <w:t>M0</w:t>
            </w:r>
          </w:p>
        </w:tc>
        <w:tc>
          <w:tcPr>
            <w:tcW w:w="1843" w:type="dxa"/>
          </w:tcPr>
          <w:p w:rsidR="00495E30" w:rsidRPr="00A70B5B" w:rsidRDefault="00A70B5B" w:rsidP="00495E30">
            <w:pPr>
              <w:rPr>
                <w:sz w:val="24"/>
                <w:szCs w:val="24"/>
                <w:lang w:val="pl-PL"/>
              </w:rPr>
            </w:pPr>
            <w:r w:rsidRPr="00A70B5B">
              <w:rPr>
                <w:sz w:val="24"/>
                <w:szCs w:val="24"/>
                <w:lang w:val="pl-PL"/>
              </w:rPr>
              <w:t>High grade</w:t>
            </w:r>
          </w:p>
        </w:tc>
      </w:tr>
      <w:tr w:rsidR="00495E30" w:rsidRPr="00A70B5B" w:rsidTr="00495E30">
        <w:tc>
          <w:tcPr>
            <w:tcW w:w="1842" w:type="dxa"/>
          </w:tcPr>
          <w:p w:rsidR="00495E30" w:rsidRPr="00A70B5B" w:rsidRDefault="00A70B5B" w:rsidP="00495E30">
            <w:pPr>
              <w:rPr>
                <w:sz w:val="24"/>
                <w:szCs w:val="24"/>
                <w:lang w:val="pl-PL"/>
              </w:rPr>
            </w:pPr>
            <w:r w:rsidRPr="00A70B5B">
              <w:rPr>
                <w:sz w:val="24"/>
                <w:szCs w:val="24"/>
                <w:lang w:val="pl-PL"/>
              </w:rPr>
              <w:t>IIB</w:t>
            </w:r>
          </w:p>
        </w:tc>
        <w:tc>
          <w:tcPr>
            <w:tcW w:w="1842" w:type="dxa"/>
          </w:tcPr>
          <w:p w:rsidR="00495E30" w:rsidRPr="00A70B5B" w:rsidRDefault="00A70B5B" w:rsidP="00495E30">
            <w:pPr>
              <w:rPr>
                <w:sz w:val="24"/>
                <w:szCs w:val="24"/>
                <w:lang w:val="pl-PL"/>
              </w:rPr>
            </w:pPr>
            <w:r w:rsidRPr="00A70B5B">
              <w:rPr>
                <w:sz w:val="24"/>
                <w:szCs w:val="24"/>
                <w:lang w:val="pl-PL"/>
              </w:rPr>
              <w:t>T2</w:t>
            </w:r>
          </w:p>
        </w:tc>
        <w:tc>
          <w:tcPr>
            <w:tcW w:w="1842" w:type="dxa"/>
          </w:tcPr>
          <w:p w:rsidR="00495E30" w:rsidRPr="00A70B5B" w:rsidRDefault="00A70B5B" w:rsidP="00495E30">
            <w:pPr>
              <w:rPr>
                <w:sz w:val="24"/>
                <w:szCs w:val="24"/>
                <w:lang w:val="pl-PL"/>
              </w:rPr>
            </w:pPr>
            <w:r w:rsidRPr="00A70B5B">
              <w:rPr>
                <w:sz w:val="24"/>
                <w:szCs w:val="24"/>
                <w:lang w:val="pl-PL"/>
              </w:rPr>
              <w:t>N0</w:t>
            </w:r>
          </w:p>
        </w:tc>
        <w:tc>
          <w:tcPr>
            <w:tcW w:w="1843" w:type="dxa"/>
          </w:tcPr>
          <w:p w:rsidR="00495E30" w:rsidRPr="00A70B5B" w:rsidRDefault="00A70B5B" w:rsidP="00495E30">
            <w:pPr>
              <w:rPr>
                <w:sz w:val="24"/>
                <w:szCs w:val="24"/>
                <w:lang w:val="pl-PL"/>
              </w:rPr>
            </w:pPr>
            <w:r w:rsidRPr="00A70B5B">
              <w:rPr>
                <w:sz w:val="24"/>
                <w:szCs w:val="24"/>
                <w:lang w:val="pl-PL"/>
              </w:rPr>
              <w:t>M0</w:t>
            </w:r>
          </w:p>
        </w:tc>
        <w:tc>
          <w:tcPr>
            <w:tcW w:w="1843" w:type="dxa"/>
          </w:tcPr>
          <w:p w:rsidR="00495E30" w:rsidRPr="00A70B5B" w:rsidRDefault="00A70B5B" w:rsidP="00495E30">
            <w:pPr>
              <w:rPr>
                <w:sz w:val="24"/>
                <w:szCs w:val="24"/>
                <w:lang w:val="pl-PL"/>
              </w:rPr>
            </w:pPr>
            <w:r w:rsidRPr="00A70B5B">
              <w:rPr>
                <w:sz w:val="24"/>
                <w:szCs w:val="24"/>
                <w:lang w:val="pl-PL"/>
              </w:rPr>
              <w:t>High grade</w:t>
            </w:r>
          </w:p>
        </w:tc>
      </w:tr>
      <w:tr w:rsidR="00495E30" w:rsidRPr="00A70B5B" w:rsidTr="00495E30">
        <w:tc>
          <w:tcPr>
            <w:tcW w:w="1842" w:type="dxa"/>
          </w:tcPr>
          <w:p w:rsidR="00495E30" w:rsidRPr="00A70B5B" w:rsidRDefault="00A70B5B" w:rsidP="00495E30">
            <w:pPr>
              <w:rPr>
                <w:sz w:val="24"/>
                <w:szCs w:val="24"/>
                <w:lang w:val="pl-PL"/>
              </w:rPr>
            </w:pPr>
            <w:r w:rsidRPr="00A70B5B">
              <w:rPr>
                <w:sz w:val="24"/>
                <w:szCs w:val="24"/>
                <w:lang w:val="pl-PL"/>
              </w:rPr>
              <w:t>III</w:t>
            </w:r>
          </w:p>
        </w:tc>
        <w:tc>
          <w:tcPr>
            <w:tcW w:w="1842" w:type="dxa"/>
          </w:tcPr>
          <w:p w:rsidR="00495E30" w:rsidRPr="00A70B5B" w:rsidRDefault="00A70B5B" w:rsidP="00495E30">
            <w:pPr>
              <w:rPr>
                <w:sz w:val="24"/>
                <w:szCs w:val="24"/>
                <w:lang w:val="pl-PL"/>
              </w:rPr>
            </w:pPr>
            <w:r w:rsidRPr="00A70B5B">
              <w:rPr>
                <w:sz w:val="24"/>
                <w:szCs w:val="24"/>
                <w:lang w:val="pl-PL"/>
              </w:rPr>
              <w:t>T3</w:t>
            </w:r>
          </w:p>
        </w:tc>
        <w:tc>
          <w:tcPr>
            <w:tcW w:w="1842" w:type="dxa"/>
          </w:tcPr>
          <w:p w:rsidR="00495E30" w:rsidRPr="00A70B5B" w:rsidRDefault="00A70B5B" w:rsidP="00495E30">
            <w:pPr>
              <w:rPr>
                <w:sz w:val="24"/>
                <w:szCs w:val="24"/>
                <w:lang w:val="pl-PL"/>
              </w:rPr>
            </w:pPr>
            <w:r w:rsidRPr="00A70B5B">
              <w:rPr>
                <w:sz w:val="24"/>
                <w:szCs w:val="24"/>
                <w:lang w:val="pl-PL"/>
              </w:rPr>
              <w:t>N0</w:t>
            </w:r>
          </w:p>
        </w:tc>
        <w:tc>
          <w:tcPr>
            <w:tcW w:w="1843" w:type="dxa"/>
          </w:tcPr>
          <w:p w:rsidR="00495E30" w:rsidRPr="00A70B5B" w:rsidRDefault="00A70B5B" w:rsidP="00495E30">
            <w:pPr>
              <w:rPr>
                <w:sz w:val="24"/>
                <w:szCs w:val="24"/>
                <w:lang w:val="pl-PL"/>
              </w:rPr>
            </w:pPr>
            <w:r w:rsidRPr="00A70B5B">
              <w:rPr>
                <w:sz w:val="24"/>
                <w:szCs w:val="24"/>
                <w:lang w:val="pl-PL"/>
              </w:rPr>
              <w:t>M0</w:t>
            </w:r>
          </w:p>
        </w:tc>
        <w:tc>
          <w:tcPr>
            <w:tcW w:w="1843" w:type="dxa"/>
          </w:tcPr>
          <w:p w:rsidR="00495E30" w:rsidRPr="00A70B5B" w:rsidRDefault="00A70B5B" w:rsidP="00495E30">
            <w:pPr>
              <w:rPr>
                <w:sz w:val="24"/>
                <w:szCs w:val="24"/>
                <w:lang w:val="pl-PL"/>
              </w:rPr>
            </w:pPr>
            <w:r w:rsidRPr="00A70B5B">
              <w:rPr>
                <w:sz w:val="24"/>
                <w:szCs w:val="24"/>
                <w:lang w:val="pl-PL"/>
              </w:rPr>
              <w:t>High grade</w:t>
            </w:r>
          </w:p>
        </w:tc>
      </w:tr>
      <w:tr w:rsidR="00A70B5B" w:rsidRPr="00A70B5B" w:rsidTr="00495E30">
        <w:tc>
          <w:tcPr>
            <w:tcW w:w="1842" w:type="dxa"/>
          </w:tcPr>
          <w:p w:rsidR="00A70B5B" w:rsidRPr="00A70B5B" w:rsidRDefault="00A70B5B" w:rsidP="00495E30">
            <w:pPr>
              <w:rPr>
                <w:sz w:val="24"/>
                <w:szCs w:val="24"/>
                <w:lang w:val="pl-PL"/>
              </w:rPr>
            </w:pPr>
            <w:r w:rsidRPr="00A70B5B">
              <w:rPr>
                <w:sz w:val="24"/>
                <w:szCs w:val="24"/>
                <w:lang w:val="pl-PL"/>
              </w:rPr>
              <w:t>IVA</w:t>
            </w:r>
          </w:p>
        </w:tc>
        <w:tc>
          <w:tcPr>
            <w:tcW w:w="1842" w:type="dxa"/>
          </w:tcPr>
          <w:p w:rsidR="00A70B5B" w:rsidRPr="00A70B5B" w:rsidRDefault="00A70B5B" w:rsidP="00495E30">
            <w:pPr>
              <w:rPr>
                <w:sz w:val="24"/>
                <w:szCs w:val="24"/>
                <w:lang w:val="pl-PL"/>
              </w:rPr>
            </w:pPr>
            <w:r w:rsidRPr="00A70B5B">
              <w:rPr>
                <w:sz w:val="24"/>
                <w:szCs w:val="24"/>
                <w:lang w:val="pl-PL"/>
              </w:rPr>
              <w:t>Każde T</w:t>
            </w:r>
          </w:p>
        </w:tc>
        <w:tc>
          <w:tcPr>
            <w:tcW w:w="1842" w:type="dxa"/>
          </w:tcPr>
          <w:p w:rsidR="00A70B5B" w:rsidRPr="00A70B5B" w:rsidRDefault="00A70B5B" w:rsidP="00495E30">
            <w:pPr>
              <w:rPr>
                <w:sz w:val="24"/>
                <w:szCs w:val="24"/>
                <w:lang w:val="pl-PL"/>
              </w:rPr>
            </w:pPr>
            <w:r w:rsidRPr="00A70B5B">
              <w:rPr>
                <w:sz w:val="24"/>
                <w:szCs w:val="24"/>
                <w:lang w:val="pl-PL"/>
              </w:rPr>
              <w:t>N0</w:t>
            </w:r>
          </w:p>
        </w:tc>
        <w:tc>
          <w:tcPr>
            <w:tcW w:w="1843" w:type="dxa"/>
          </w:tcPr>
          <w:p w:rsidR="00A70B5B" w:rsidRPr="00A70B5B" w:rsidRDefault="00A70B5B" w:rsidP="00495E30">
            <w:pPr>
              <w:rPr>
                <w:sz w:val="24"/>
                <w:szCs w:val="24"/>
                <w:lang w:val="pl-PL"/>
              </w:rPr>
            </w:pPr>
            <w:r w:rsidRPr="00A70B5B">
              <w:rPr>
                <w:sz w:val="24"/>
                <w:szCs w:val="24"/>
                <w:lang w:val="pl-PL"/>
              </w:rPr>
              <w:t>M1a</w:t>
            </w:r>
          </w:p>
        </w:tc>
        <w:tc>
          <w:tcPr>
            <w:tcW w:w="1843" w:type="dxa"/>
          </w:tcPr>
          <w:p w:rsidR="00A70B5B" w:rsidRPr="00A70B5B" w:rsidRDefault="00A70B5B" w:rsidP="00495E30">
            <w:pPr>
              <w:rPr>
                <w:sz w:val="24"/>
                <w:szCs w:val="24"/>
                <w:lang w:val="pl-PL"/>
              </w:rPr>
            </w:pPr>
            <w:r w:rsidRPr="00A70B5B">
              <w:rPr>
                <w:sz w:val="24"/>
                <w:szCs w:val="24"/>
                <w:lang w:val="pl-PL"/>
              </w:rPr>
              <w:t>Każde G</w:t>
            </w:r>
          </w:p>
        </w:tc>
      </w:tr>
      <w:tr w:rsidR="00A70B5B" w:rsidRPr="00A70B5B" w:rsidTr="00495E30">
        <w:tc>
          <w:tcPr>
            <w:tcW w:w="1842" w:type="dxa"/>
          </w:tcPr>
          <w:p w:rsidR="00A70B5B" w:rsidRPr="00A70B5B" w:rsidRDefault="00A70B5B" w:rsidP="00495E30">
            <w:pPr>
              <w:rPr>
                <w:sz w:val="24"/>
                <w:szCs w:val="24"/>
                <w:lang w:val="pl-PL"/>
              </w:rPr>
            </w:pPr>
            <w:r w:rsidRPr="00A70B5B">
              <w:rPr>
                <w:sz w:val="24"/>
                <w:szCs w:val="24"/>
                <w:lang w:val="pl-PL"/>
              </w:rPr>
              <w:t>IVB</w:t>
            </w:r>
          </w:p>
        </w:tc>
        <w:tc>
          <w:tcPr>
            <w:tcW w:w="1842" w:type="dxa"/>
          </w:tcPr>
          <w:p w:rsidR="00A70B5B" w:rsidRPr="00A70B5B" w:rsidRDefault="00A70B5B" w:rsidP="00495E30">
            <w:pPr>
              <w:rPr>
                <w:sz w:val="24"/>
                <w:szCs w:val="24"/>
                <w:lang w:val="pl-PL"/>
              </w:rPr>
            </w:pPr>
            <w:r w:rsidRPr="00A70B5B">
              <w:rPr>
                <w:sz w:val="24"/>
                <w:szCs w:val="24"/>
                <w:lang w:val="pl-PL"/>
              </w:rPr>
              <w:t>Każde T</w:t>
            </w:r>
          </w:p>
          <w:p w:rsidR="00A70B5B" w:rsidRPr="00A70B5B" w:rsidRDefault="00A70B5B" w:rsidP="00495E30">
            <w:pPr>
              <w:rPr>
                <w:sz w:val="24"/>
                <w:szCs w:val="24"/>
                <w:lang w:val="pl-PL"/>
              </w:rPr>
            </w:pPr>
            <w:r w:rsidRPr="00A70B5B">
              <w:rPr>
                <w:sz w:val="24"/>
                <w:szCs w:val="24"/>
                <w:lang w:val="pl-PL"/>
              </w:rPr>
              <w:t>Każde T</w:t>
            </w:r>
          </w:p>
        </w:tc>
        <w:tc>
          <w:tcPr>
            <w:tcW w:w="1842" w:type="dxa"/>
          </w:tcPr>
          <w:p w:rsidR="00A70B5B" w:rsidRPr="00A70B5B" w:rsidRDefault="00A70B5B" w:rsidP="00495E30">
            <w:pPr>
              <w:rPr>
                <w:sz w:val="24"/>
                <w:szCs w:val="24"/>
                <w:lang w:val="pl-PL"/>
              </w:rPr>
            </w:pPr>
            <w:r w:rsidRPr="00A70B5B">
              <w:rPr>
                <w:sz w:val="24"/>
                <w:szCs w:val="24"/>
                <w:lang w:val="pl-PL"/>
              </w:rPr>
              <w:t>N1</w:t>
            </w:r>
          </w:p>
          <w:p w:rsidR="00A70B5B" w:rsidRPr="00A70B5B" w:rsidRDefault="00A70B5B" w:rsidP="00495E30">
            <w:pPr>
              <w:rPr>
                <w:sz w:val="24"/>
                <w:szCs w:val="24"/>
                <w:lang w:val="pl-PL"/>
              </w:rPr>
            </w:pPr>
            <w:r w:rsidRPr="00A70B5B">
              <w:rPr>
                <w:sz w:val="24"/>
                <w:szCs w:val="24"/>
                <w:lang w:val="pl-PL"/>
              </w:rPr>
              <w:t>Każde N</w:t>
            </w:r>
          </w:p>
        </w:tc>
        <w:tc>
          <w:tcPr>
            <w:tcW w:w="1843" w:type="dxa"/>
          </w:tcPr>
          <w:p w:rsidR="00A70B5B" w:rsidRPr="00A70B5B" w:rsidRDefault="00A70B5B" w:rsidP="00495E30">
            <w:pPr>
              <w:rPr>
                <w:sz w:val="24"/>
                <w:szCs w:val="24"/>
                <w:lang w:val="pl-PL"/>
              </w:rPr>
            </w:pPr>
            <w:r w:rsidRPr="00A70B5B">
              <w:rPr>
                <w:sz w:val="24"/>
                <w:szCs w:val="24"/>
                <w:lang w:val="pl-PL"/>
              </w:rPr>
              <w:t>Każde M</w:t>
            </w:r>
          </w:p>
          <w:p w:rsidR="00A70B5B" w:rsidRPr="00A70B5B" w:rsidRDefault="00A70B5B" w:rsidP="00495E30">
            <w:pPr>
              <w:rPr>
                <w:sz w:val="24"/>
                <w:szCs w:val="24"/>
                <w:lang w:val="pl-PL"/>
              </w:rPr>
            </w:pPr>
            <w:r w:rsidRPr="00A70B5B">
              <w:rPr>
                <w:sz w:val="24"/>
                <w:szCs w:val="24"/>
                <w:lang w:val="pl-PL"/>
              </w:rPr>
              <w:t>M1b</w:t>
            </w:r>
          </w:p>
        </w:tc>
        <w:tc>
          <w:tcPr>
            <w:tcW w:w="1843" w:type="dxa"/>
          </w:tcPr>
          <w:p w:rsidR="00A70B5B" w:rsidRPr="00A70B5B" w:rsidRDefault="00A70B5B" w:rsidP="00495E30">
            <w:pPr>
              <w:rPr>
                <w:sz w:val="24"/>
                <w:szCs w:val="24"/>
                <w:lang w:val="pl-PL"/>
              </w:rPr>
            </w:pPr>
            <w:r w:rsidRPr="00A70B5B">
              <w:rPr>
                <w:sz w:val="24"/>
                <w:szCs w:val="24"/>
                <w:lang w:val="pl-PL"/>
              </w:rPr>
              <w:t>Każde G</w:t>
            </w:r>
          </w:p>
          <w:p w:rsidR="00A70B5B" w:rsidRPr="00A70B5B" w:rsidRDefault="00A70B5B" w:rsidP="00495E30">
            <w:pPr>
              <w:rPr>
                <w:sz w:val="24"/>
                <w:szCs w:val="24"/>
                <w:lang w:val="pl-PL"/>
              </w:rPr>
            </w:pPr>
            <w:r w:rsidRPr="00A70B5B">
              <w:rPr>
                <w:sz w:val="24"/>
                <w:szCs w:val="24"/>
                <w:lang w:val="pl-PL"/>
              </w:rPr>
              <w:t>Każde G</w:t>
            </w:r>
          </w:p>
        </w:tc>
      </w:tr>
    </w:tbl>
    <w:p w:rsidR="00495E30" w:rsidRPr="00A70B5B" w:rsidRDefault="00495E30" w:rsidP="00495E30">
      <w:pPr>
        <w:rPr>
          <w:b/>
          <w:lang w:val="pl-PL"/>
        </w:rPr>
      </w:pPr>
    </w:p>
    <w:tbl>
      <w:tblPr>
        <w:tblStyle w:val="Tabela-Siatka"/>
        <w:tblW w:w="0" w:type="auto"/>
        <w:tblInd w:w="392" w:type="dxa"/>
        <w:tblLook w:val="04A0"/>
      </w:tblPr>
      <w:tblGrid>
        <w:gridCol w:w="1417"/>
        <w:gridCol w:w="4678"/>
      </w:tblGrid>
      <w:tr w:rsidR="00394556" w:rsidTr="00D302AB">
        <w:tc>
          <w:tcPr>
            <w:tcW w:w="1417" w:type="dxa"/>
          </w:tcPr>
          <w:p w:rsidR="00394556" w:rsidRPr="00D302AB" w:rsidRDefault="00394556" w:rsidP="00394556">
            <w:pPr>
              <w:pStyle w:val="NormalnyWeb"/>
              <w:spacing w:before="0" w:beforeAutospacing="0" w:after="0" w:afterAutospacing="0"/>
              <w:jc w:val="center"/>
              <w:rPr>
                <w:rFonts w:ascii="Arial" w:hAnsi="Arial" w:cs="Arial"/>
                <w:b/>
              </w:rPr>
            </w:pPr>
            <w:r w:rsidRPr="00D302AB">
              <w:rPr>
                <w:rFonts w:ascii="Calibri" w:hAnsi="Calibri" w:cs="Arial"/>
                <w:b/>
                <w:bCs/>
                <w:kern w:val="24"/>
              </w:rPr>
              <w:t>Cecha  T</w:t>
            </w:r>
          </w:p>
        </w:tc>
        <w:tc>
          <w:tcPr>
            <w:tcW w:w="4678" w:type="dxa"/>
          </w:tcPr>
          <w:p w:rsidR="00394556" w:rsidRPr="00D302AB" w:rsidRDefault="00394556" w:rsidP="00394556">
            <w:pPr>
              <w:pStyle w:val="NormalnyWeb"/>
              <w:spacing w:before="0" w:beforeAutospacing="0" w:after="0" w:afterAutospacing="0"/>
              <w:jc w:val="center"/>
              <w:rPr>
                <w:rFonts w:ascii="Arial" w:hAnsi="Arial" w:cs="Arial"/>
                <w:b/>
              </w:rPr>
            </w:pPr>
            <w:r w:rsidRPr="00D302AB">
              <w:rPr>
                <w:rFonts w:ascii="Calibri" w:hAnsi="Calibri" w:cs="Arial"/>
                <w:b/>
                <w:bCs/>
                <w:kern w:val="24"/>
              </w:rPr>
              <w:t>Objaśnienia</w:t>
            </w:r>
          </w:p>
        </w:tc>
      </w:tr>
      <w:tr w:rsidR="00394556" w:rsidRPr="00FD4B91" w:rsidTr="00D302AB">
        <w:tc>
          <w:tcPr>
            <w:tcW w:w="1417" w:type="dxa"/>
          </w:tcPr>
          <w:p w:rsidR="00394556" w:rsidRPr="00394556" w:rsidRDefault="00394556">
            <w:pPr>
              <w:pStyle w:val="NormalnyWeb"/>
              <w:spacing w:before="0" w:beforeAutospacing="0" w:after="0" w:afterAutospacing="0"/>
              <w:jc w:val="center"/>
              <w:rPr>
                <w:rFonts w:ascii="Arial" w:hAnsi="Arial" w:cs="Arial"/>
              </w:rPr>
            </w:pPr>
            <w:r w:rsidRPr="00394556">
              <w:rPr>
                <w:rFonts w:ascii="Calibri" w:hAnsi="Calibri" w:cs="Arial"/>
                <w:bCs/>
                <w:color w:val="000000"/>
                <w:kern w:val="24"/>
              </w:rPr>
              <w:t xml:space="preserve">T1 </w:t>
            </w:r>
          </w:p>
        </w:tc>
        <w:tc>
          <w:tcPr>
            <w:tcW w:w="4678" w:type="dxa"/>
          </w:tcPr>
          <w:p w:rsidR="00394556" w:rsidRPr="00394556" w:rsidRDefault="00394556">
            <w:pPr>
              <w:pStyle w:val="NormalnyWeb"/>
              <w:spacing w:before="0" w:beforeAutospacing="0" w:after="0" w:afterAutospacing="0"/>
              <w:rPr>
                <w:rFonts w:ascii="Arial" w:hAnsi="Arial" w:cs="Arial"/>
              </w:rPr>
            </w:pPr>
            <w:r w:rsidRPr="00394556">
              <w:rPr>
                <w:rFonts w:ascii="Calibri" w:hAnsi="Calibri" w:cs="Arial"/>
                <w:bCs/>
                <w:color w:val="000000"/>
                <w:kern w:val="24"/>
              </w:rPr>
              <w:t xml:space="preserve">Największa średnica guza do 8cm </w:t>
            </w:r>
          </w:p>
        </w:tc>
      </w:tr>
      <w:tr w:rsidR="00394556" w:rsidTr="00D302AB">
        <w:tc>
          <w:tcPr>
            <w:tcW w:w="1417" w:type="dxa"/>
          </w:tcPr>
          <w:p w:rsidR="00394556" w:rsidRPr="00394556" w:rsidRDefault="00394556">
            <w:pPr>
              <w:pStyle w:val="NormalnyWeb"/>
              <w:spacing w:before="0" w:beforeAutospacing="0" w:after="0" w:afterAutospacing="0"/>
              <w:jc w:val="center"/>
              <w:rPr>
                <w:rFonts w:ascii="Arial" w:hAnsi="Arial" w:cs="Arial"/>
              </w:rPr>
            </w:pPr>
            <w:r w:rsidRPr="00394556">
              <w:rPr>
                <w:rFonts w:ascii="Calibri" w:hAnsi="Calibri" w:cs="Arial"/>
                <w:bCs/>
                <w:color w:val="000000"/>
                <w:kern w:val="24"/>
              </w:rPr>
              <w:t xml:space="preserve">T2 </w:t>
            </w:r>
          </w:p>
        </w:tc>
        <w:tc>
          <w:tcPr>
            <w:tcW w:w="4678" w:type="dxa"/>
          </w:tcPr>
          <w:p w:rsidR="00394556" w:rsidRPr="00394556" w:rsidRDefault="00394556">
            <w:pPr>
              <w:pStyle w:val="NormalnyWeb"/>
              <w:spacing w:before="0" w:beforeAutospacing="0" w:after="0" w:afterAutospacing="0"/>
              <w:rPr>
                <w:rFonts w:ascii="Arial" w:hAnsi="Arial" w:cs="Arial"/>
              </w:rPr>
            </w:pPr>
            <w:r w:rsidRPr="00394556">
              <w:rPr>
                <w:rFonts w:ascii="Calibri" w:hAnsi="Calibri" w:cs="Arial"/>
                <w:bCs/>
                <w:color w:val="000000"/>
                <w:kern w:val="24"/>
              </w:rPr>
              <w:t xml:space="preserve">Średnica guza powyżej 8cm </w:t>
            </w:r>
          </w:p>
        </w:tc>
      </w:tr>
      <w:tr w:rsidR="00394556" w:rsidRPr="00FD4B91" w:rsidTr="00D302AB">
        <w:tc>
          <w:tcPr>
            <w:tcW w:w="1417" w:type="dxa"/>
          </w:tcPr>
          <w:p w:rsidR="00394556" w:rsidRPr="00394556" w:rsidRDefault="00394556">
            <w:pPr>
              <w:pStyle w:val="NormalnyWeb"/>
              <w:spacing w:before="0" w:beforeAutospacing="0" w:after="0" w:afterAutospacing="0"/>
              <w:jc w:val="center"/>
              <w:rPr>
                <w:rFonts w:ascii="Arial" w:hAnsi="Arial" w:cs="Arial"/>
              </w:rPr>
            </w:pPr>
            <w:r w:rsidRPr="00394556">
              <w:rPr>
                <w:rFonts w:ascii="Calibri" w:hAnsi="Calibri" w:cs="Arial"/>
                <w:bCs/>
                <w:color w:val="000000"/>
                <w:kern w:val="24"/>
              </w:rPr>
              <w:t xml:space="preserve">T3 </w:t>
            </w:r>
          </w:p>
        </w:tc>
        <w:tc>
          <w:tcPr>
            <w:tcW w:w="4678" w:type="dxa"/>
          </w:tcPr>
          <w:p w:rsidR="00394556" w:rsidRPr="00394556" w:rsidRDefault="00394556">
            <w:pPr>
              <w:pStyle w:val="NormalnyWeb"/>
              <w:spacing w:before="0" w:beforeAutospacing="0" w:after="0" w:afterAutospacing="0"/>
              <w:rPr>
                <w:rFonts w:ascii="Arial" w:hAnsi="Arial" w:cs="Arial"/>
              </w:rPr>
            </w:pPr>
            <w:r w:rsidRPr="00394556">
              <w:rPr>
                <w:rFonts w:ascii="Calibri" w:hAnsi="Calibri" w:cs="Arial"/>
                <w:bCs/>
                <w:color w:val="000000"/>
                <w:kern w:val="24"/>
              </w:rPr>
              <w:t>Satelitarne ogniska nowotworu w otoczeniu  guza pierwotnego (</w:t>
            </w:r>
            <w:r w:rsidRPr="00394556">
              <w:rPr>
                <w:rFonts w:ascii="Calibri" w:hAnsi="Calibri" w:cs="Arial"/>
                <w:bCs/>
                <w:i/>
                <w:iCs/>
                <w:color w:val="000000"/>
                <w:kern w:val="24"/>
              </w:rPr>
              <w:t>skip metastases</w:t>
            </w:r>
            <w:r w:rsidRPr="00394556">
              <w:rPr>
                <w:rFonts w:ascii="Calibri" w:hAnsi="Calibri" w:cs="Arial"/>
                <w:bCs/>
                <w:color w:val="000000"/>
                <w:kern w:val="24"/>
              </w:rPr>
              <w:t xml:space="preserve">) </w:t>
            </w:r>
          </w:p>
        </w:tc>
      </w:tr>
    </w:tbl>
    <w:p w:rsidR="00495E30" w:rsidRDefault="00495E30" w:rsidP="00495E30">
      <w:pPr>
        <w:ind w:left="360"/>
        <w:rPr>
          <w:b/>
          <w:lang w:val="pl-PL"/>
        </w:rPr>
      </w:pPr>
    </w:p>
    <w:tbl>
      <w:tblPr>
        <w:tblStyle w:val="Tabela-Siatka"/>
        <w:tblW w:w="0" w:type="auto"/>
        <w:tblInd w:w="360" w:type="dxa"/>
        <w:tblLook w:val="04A0"/>
      </w:tblPr>
      <w:tblGrid>
        <w:gridCol w:w="1449"/>
        <w:gridCol w:w="4678"/>
      </w:tblGrid>
      <w:tr w:rsidR="00D302AB" w:rsidTr="00D302AB">
        <w:tc>
          <w:tcPr>
            <w:tcW w:w="1449" w:type="dxa"/>
          </w:tcPr>
          <w:p w:rsidR="00D302AB" w:rsidRPr="00D302AB" w:rsidRDefault="00D302AB">
            <w:pPr>
              <w:pStyle w:val="NormalnyWeb"/>
              <w:spacing w:before="0" w:beforeAutospacing="0" w:after="0" w:afterAutospacing="0"/>
              <w:jc w:val="center"/>
              <w:rPr>
                <w:rFonts w:ascii="Arial" w:hAnsi="Arial" w:cs="Arial"/>
                <w:b/>
              </w:rPr>
            </w:pPr>
            <w:r w:rsidRPr="00D302AB">
              <w:rPr>
                <w:rFonts w:ascii="Calibri" w:hAnsi="Calibri" w:cs="Arial"/>
                <w:b/>
                <w:bCs/>
                <w:kern w:val="24"/>
              </w:rPr>
              <w:t xml:space="preserve">Cecha M </w:t>
            </w:r>
          </w:p>
        </w:tc>
        <w:tc>
          <w:tcPr>
            <w:tcW w:w="4678" w:type="dxa"/>
          </w:tcPr>
          <w:p w:rsidR="00D302AB" w:rsidRPr="00D302AB" w:rsidRDefault="00D302AB">
            <w:pPr>
              <w:pStyle w:val="NormalnyWeb"/>
              <w:spacing w:before="0" w:beforeAutospacing="0" w:after="0" w:afterAutospacing="0"/>
              <w:jc w:val="center"/>
              <w:rPr>
                <w:rFonts w:ascii="Arial" w:hAnsi="Arial" w:cs="Arial"/>
                <w:b/>
              </w:rPr>
            </w:pPr>
            <w:r w:rsidRPr="00D302AB">
              <w:rPr>
                <w:rFonts w:ascii="Calibri" w:hAnsi="Calibri" w:cs="Arial"/>
                <w:b/>
                <w:bCs/>
                <w:kern w:val="24"/>
              </w:rPr>
              <w:t xml:space="preserve">Objaśnienia </w:t>
            </w:r>
          </w:p>
        </w:tc>
      </w:tr>
      <w:tr w:rsidR="00D302AB" w:rsidTr="00D302AB">
        <w:tc>
          <w:tcPr>
            <w:tcW w:w="1449" w:type="dxa"/>
          </w:tcPr>
          <w:p w:rsidR="00D302AB" w:rsidRPr="00D302AB" w:rsidRDefault="00D302AB">
            <w:pPr>
              <w:pStyle w:val="NormalnyWeb"/>
              <w:spacing w:before="0" w:beforeAutospacing="0" w:after="0" w:afterAutospacing="0"/>
              <w:jc w:val="center"/>
              <w:rPr>
                <w:rFonts w:ascii="Arial" w:hAnsi="Arial" w:cs="Arial"/>
              </w:rPr>
            </w:pPr>
            <w:r w:rsidRPr="00D302AB">
              <w:rPr>
                <w:rFonts w:ascii="Calibri" w:hAnsi="Calibri" w:cs="Arial"/>
                <w:bCs/>
                <w:color w:val="000000"/>
                <w:kern w:val="24"/>
              </w:rPr>
              <w:t xml:space="preserve">M0 </w:t>
            </w:r>
          </w:p>
        </w:tc>
        <w:tc>
          <w:tcPr>
            <w:tcW w:w="4678" w:type="dxa"/>
          </w:tcPr>
          <w:p w:rsidR="00D302AB" w:rsidRPr="00D302AB" w:rsidRDefault="00D302AB">
            <w:pPr>
              <w:pStyle w:val="NormalnyWeb"/>
              <w:spacing w:before="0" w:beforeAutospacing="0" w:after="0" w:afterAutospacing="0"/>
              <w:rPr>
                <w:rFonts w:ascii="Arial" w:hAnsi="Arial" w:cs="Arial"/>
              </w:rPr>
            </w:pPr>
            <w:r w:rsidRPr="00D302AB">
              <w:rPr>
                <w:rFonts w:ascii="Calibri" w:hAnsi="Calibri" w:cs="Arial"/>
                <w:bCs/>
                <w:color w:val="000000"/>
                <w:kern w:val="24"/>
              </w:rPr>
              <w:t xml:space="preserve">Brak odległych przerzutów </w:t>
            </w:r>
          </w:p>
        </w:tc>
      </w:tr>
      <w:tr w:rsidR="00D302AB" w:rsidTr="00D302AB">
        <w:tc>
          <w:tcPr>
            <w:tcW w:w="1449" w:type="dxa"/>
          </w:tcPr>
          <w:p w:rsidR="00D302AB" w:rsidRPr="00D302AB" w:rsidRDefault="00D302AB">
            <w:pPr>
              <w:pStyle w:val="NormalnyWeb"/>
              <w:spacing w:before="0" w:beforeAutospacing="0" w:after="0" w:afterAutospacing="0"/>
              <w:jc w:val="center"/>
              <w:rPr>
                <w:rFonts w:ascii="Arial" w:hAnsi="Arial" w:cs="Arial"/>
              </w:rPr>
            </w:pPr>
            <w:r w:rsidRPr="00D302AB">
              <w:rPr>
                <w:rFonts w:ascii="Calibri" w:hAnsi="Calibri" w:cs="Arial"/>
                <w:bCs/>
                <w:color w:val="000000"/>
                <w:kern w:val="24"/>
              </w:rPr>
              <w:t xml:space="preserve">M1a </w:t>
            </w:r>
          </w:p>
        </w:tc>
        <w:tc>
          <w:tcPr>
            <w:tcW w:w="4678" w:type="dxa"/>
          </w:tcPr>
          <w:p w:rsidR="00D302AB" w:rsidRPr="00D302AB" w:rsidRDefault="00D302AB">
            <w:pPr>
              <w:pStyle w:val="NormalnyWeb"/>
              <w:spacing w:before="0" w:beforeAutospacing="0" w:after="0" w:afterAutospacing="0"/>
              <w:rPr>
                <w:rFonts w:ascii="Arial" w:hAnsi="Arial" w:cs="Arial"/>
              </w:rPr>
            </w:pPr>
            <w:r w:rsidRPr="00D302AB">
              <w:rPr>
                <w:rFonts w:ascii="Calibri" w:hAnsi="Calibri" w:cs="Arial"/>
                <w:bCs/>
                <w:color w:val="000000"/>
                <w:kern w:val="24"/>
              </w:rPr>
              <w:t xml:space="preserve">Przerzuty do płuc </w:t>
            </w:r>
          </w:p>
        </w:tc>
      </w:tr>
      <w:tr w:rsidR="00D302AB" w:rsidRPr="00FD4B91" w:rsidTr="00D302AB">
        <w:tc>
          <w:tcPr>
            <w:tcW w:w="1449" w:type="dxa"/>
          </w:tcPr>
          <w:p w:rsidR="00D302AB" w:rsidRPr="00D302AB" w:rsidRDefault="00D302AB">
            <w:pPr>
              <w:pStyle w:val="NormalnyWeb"/>
              <w:spacing w:before="0" w:beforeAutospacing="0" w:after="0" w:afterAutospacing="0"/>
              <w:jc w:val="center"/>
              <w:rPr>
                <w:rFonts w:ascii="Arial" w:hAnsi="Arial" w:cs="Arial"/>
              </w:rPr>
            </w:pPr>
            <w:r w:rsidRPr="00D302AB">
              <w:rPr>
                <w:rFonts w:ascii="Calibri" w:hAnsi="Calibri" w:cs="Arial"/>
                <w:bCs/>
                <w:color w:val="000000"/>
                <w:kern w:val="24"/>
              </w:rPr>
              <w:t xml:space="preserve">M1b </w:t>
            </w:r>
          </w:p>
        </w:tc>
        <w:tc>
          <w:tcPr>
            <w:tcW w:w="4678" w:type="dxa"/>
          </w:tcPr>
          <w:p w:rsidR="00D302AB" w:rsidRPr="00D302AB" w:rsidRDefault="00D302AB">
            <w:pPr>
              <w:pStyle w:val="NormalnyWeb"/>
              <w:spacing w:before="0" w:beforeAutospacing="0" w:after="0" w:afterAutospacing="0"/>
              <w:rPr>
                <w:rFonts w:ascii="Arial" w:hAnsi="Arial" w:cs="Arial"/>
              </w:rPr>
            </w:pPr>
            <w:r w:rsidRPr="00D302AB">
              <w:rPr>
                <w:rFonts w:ascii="Calibri" w:hAnsi="Calibri" w:cs="Arial"/>
                <w:bCs/>
                <w:color w:val="000000"/>
                <w:kern w:val="24"/>
              </w:rPr>
              <w:t xml:space="preserve">Przerzuty odległe o innej lokalizacji </w:t>
            </w:r>
          </w:p>
        </w:tc>
      </w:tr>
    </w:tbl>
    <w:p w:rsidR="00394556" w:rsidRDefault="00394556" w:rsidP="00495E30">
      <w:pPr>
        <w:ind w:left="360"/>
        <w:rPr>
          <w:b/>
          <w:lang w:val="pl-PL"/>
        </w:rPr>
      </w:pPr>
    </w:p>
    <w:p w:rsidR="009F3F4C" w:rsidRDefault="009F3F4C" w:rsidP="00495E30">
      <w:pPr>
        <w:ind w:left="360"/>
        <w:rPr>
          <w:b/>
          <w:lang w:val="pl-PL"/>
        </w:rPr>
      </w:pPr>
    </w:p>
    <w:p w:rsidR="009F3F4C" w:rsidRDefault="009F3F4C">
      <w:pPr>
        <w:spacing w:after="200" w:line="276" w:lineRule="auto"/>
        <w:rPr>
          <w:b/>
          <w:lang w:val="pl-PL"/>
        </w:rPr>
      </w:pPr>
      <w:r>
        <w:rPr>
          <w:b/>
          <w:lang w:val="pl-PL"/>
        </w:rPr>
        <w:br w:type="page"/>
      </w:r>
    </w:p>
    <w:p w:rsidR="009F3F4C" w:rsidRPr="00502BE7" w:rsidRDefault="009F3F4C" w:rsidP="00495E30">
      <w:pPr>
        <w:ind w:left="360"/>
        <w:rPr>
          <w:b/>
          <w:sz w:val="24"/>
          <w:szCs w:val="24"/>
          <w:lang w:val="pl-PL"/>
        </w:rPr>
      </w:pPr>
      <w:r w:rsidRPr="00502BE7">
        <w:rPr>
          <w:b/>
          <w:sz w:val="24"/>
          <w:szCs w:val="24"/>
          <w:lang w:val="pl-PL"/>
        </w:rPr>
        <w:lastRenderedPageBreak/>
        <w:t>POSTĘPOWANIE Z MATERIAŁEM TKANKOWYM</w:t>
      </w:r>
    </w:p>
    <w:p w:rsidR="009F3F4C" w:rsidRPr="00502BE7" w:rsidRDefault="009F3F4C" w:rsidP="00495E30">
      <w:pPr>
        <w:ind w:left="360"/>
        <w:rPr>
          <w:b/>
          <w:sz w:val="24"/>
          <w:szCs w:val="24"/>
          <w:lang w:val="pl-PL"/>
        </w:rPr>
      </w:pPr>
    </w:p>
    <w:p w:rsidR="000B6FDB" w:rsidRPr="00360EF6" w:rsidRDefault="004A2488" w:rsidP="00EA4C77">
      <w:pPr>
        <w:ind w:firstLine="360"/>
        <w:rPr>
          <w:b/>
          <w:lang w:val="pl-PL"/>
        </w:rPr>
      </w:pPr>
      <w:r w:rsidRPr="00360EF6">
        <w:rPr>
          <w:b/>
          <w:bCs/>
          <w:u w:val="single"/>
          <w:lang w:val="pl-PL"/>
        </w:rPr>
        <w:t>1.</w:t>
      </w:r>
      <w:r w:rsidR="00EA4C77" w:rsidRPr="00360EF6">
        <w:rPr>
          <w:b/>
          <w:bCs/>
          <w:u w:val="single"/>
          <w:lang w:val="pl-PL"/>
        </w:rPr>
        <w:t>Dostarczanie materiału tkankowego</w:t>
      </w:r>
      <w:r w:rsidR="00EA4C77" w:rsidRPr="00360EF6">
        <w:rPr>
          <w:b/>
          <w:bCs/>
          <w:lang w:val="pl-PL"/>
        </w:rPr>
        <w:t xml:space="preserve"> </w:t>
      </w:r>
    </w:p>
    <w:p w:rsidR="00036633" w:rsidRPr="00036633" w:rsidRDefault="00EA4C77" w:rsidP="00036633">
      <w:pPr>
        <w:tabs>
          <w:tab w:val="num" w:pos="720"/>
        </w:tabs>
        <w:ind w:left="360"/>
        <w:jc w:val="both"/>
        <w:rPr>
          <w:lang w:val="pl-PL"/>
        </w:rPr>
      </w:pPr>
      <w:r w:rsidRPr="00360EF6">
        <w:rPr>
          <w:b/>
          <w:bCs/>
          <w:lang w:val="pl-PL"/>
        </w:rPr>
        <w:tab/>
      </w:r>
      <w:r w:rsidRPr="00360EF6">
        <w:rPr>
          <w:b/>
          <w:lang w:val="pl-PL"/>
        </w:rPr>
        <w:t xml:space="preserve"> </w:t>
      </w:r>
      <w:r w:rsidRPr="00360EF6">
        <w:rPr>
          <w:lang w:val="pl-PL"/>
        </w:rPr>
        <w:t xml:space="preserve">Najlepiej, gdy materiał tkankowy (zarówno pobrany do celów diagnostycznych, jak i materiał operacyjny) z guzów kości jest dostarczany do badania na świeżo /bez utrwalenia (i w warunkach jałowych – </w:t>
      </w:r>
      <w:r w:rsidRPr="00360EF6">
        <w:rPr>
          <w:i/>
          <w:iCs/>
          <w:lang w:val="pl-PL"/>
        </w:rPr>
        <w:t>dopisek tłum.</w:t>
      </w:r>
      <w:r w:rsidRPr="00360EF6">
        <w:rPr>
          <w:lang w:val="pl-PL"/>
        </w:rPr>
        <w:t>), gdyż jest to niezbędne do zabezpieczenia wycinków do badań dodatkowych</w:t>
      </w:r>
      <w:r w:rsidRPr="00360EF6">
        <w:rPr>
          <w:bCs/>
          <w:lang w:val="pl-PL"/>
        </w:rPr>
        <w:t>. Należy zawsze pamiętać o tym, aby w</w:t>
      </w:r>
      <w:r w:rsidRPr="00360EF6">
        <w:rPr>
          <w:lang w:val="pl-PL"/>
        </w:rPr>
        <w:t xml:space="preserve"> pierwszej kolejności zabezpieczyć materiał do rutynowego badania histologicznego a następnie do badań cytogenetycznych, molekularnych i badania ultrastruktury</w:t>
      </w:r>
      <w:r w:rsidR="00036633">
        <w:rPr>
          <w:lang w:val="pl-PL"/>
        </w:rPr>
        <w:t>. W przypadku zabezpieczania materiału do badań molekularnych o</w:t>
      </w:r>
      <w:r w:rsidR="00215133" w:rsidRPr="00036633">
        <w:rPr>
          <w:lang w:val="pl-PL"/>
        </w:rPr>
        <w:t>koło 1cm</w:t>
      </w:r>
      <w:r w:rsidR="00215133" w:rsidRPr="00036633">
        <w:rPr>
          <w:vertAlign w:val="superscript"/>
          <w:lang w:val="pl-PL"/>
        </w:rPr>
        <w:t>3</w:t>
      </w:r>
      <w:r w:rsidR="00215133" w:rsidRPr="00036633">
        <w:rPr>
          <w:lang w:val="pl-PL"/>
        </w:rPr>
        <w:t xml:space="preserve"> nieutrwalonej tkanki guza należy podzielić na małe fragmenty o śr</w:t>
      </w:r>
      <w:r w:rsidR="00036633">
        <w:rPr>
          <w:lang w:val="pl-PL"/>
        </w:rPr>
        <w:t>ednicy</w:t>
      </w:r>
      <w:r w:rsidR="00215133" w:rsidRPr="00036633">
        <w:rPr>
          <w:lang w:val="pl-PL"/>
        </w:rPr>
        <w:t xml:space="preserve"> do 0,2cm i zamrozić w temperaturze -70</w:t>
      </w:r>
      <w:r w:rsidR="00215133" w:rsidRPr="00036633">
        <w:rPr>
          <w:vertAlign w:val="superscript"/>
          <w:lang w:val="pl-PL"/>
        </w:rPr>
        <w:t>o</w:t>
      </w:r>
      <w:r w:rsidR="00215133" w:rsidRPr="00036633">
        <w:rPr>
          <w:lang w:val="pl-PL"/>
        </w:rPr>
        <w:t>C</w:t>
      </w:r>
      <w:r w:rsidR="00036633" w:rsidRPr="00036633">
        <w:rPr>
          <w:bCs/>
          <w:lang w:val="pl-PL"/>
        </w:rPr>
        <w:t>.</w:t>
      </w:r>
      <w:r w:rsidR="00036633">
        <w:rPr>
          <w:b/>
          <w:bCs/>
          <w:lang w:val="pl-PL"/>
        </w:rPr>
        <w:t xml:space="preserve"> </w:t>
      </w:r>
      <w:r w:rsidR="00036633" w:rsidRPr="00036633">
        <w:rPr>
          <w:bCs/>
          <w:lang w:val="pl-PL"/>
        </w:rPr>
        <w:t>Wycinki do</w:t>
      </w:r>
      <w:r w:rsidR="00036633" w:rsidRPr="00036633">
        <w:rPr>
          <w:lang w:val="pl-PL"/>
        </w:rPr>
        <w:t xml:space="preserve"> badań cytogenetycznych </w:t>
      </w:r>
      <w:r w:rsidR="00036633">
        <w:rPr>
          <w:lang w:val="pl-PL"/>
        </w:rPr>
        <w:t>należy umieścić w roztworze Hanksa z dodatkiem antybiotyków.</w:t>
      </w:r>
    </w:p>
    <w:p w:rsidR="00036633" w:rsidRPr="00360EF6" w:rsidRDefault="00036633" w:rsidP="0012273B">
      <w:pPr>
        <w:ind w:left="360"/>
        <w:jc w:val="both"/>
        <w:rPr>
          <w:lang w:val="pl-PL"/>
        </w:rPr>
      </w:pPr>
    </w:p>
    <w:p w:rsidR="00EA4C77" w:rsidRPr="00360EF6" w:rsidRDefault="00EA4C77" w:rsidP="00495E30">
      <w:pPr>
        <w:ind w:left="360"/>
        <w:rPr>
          <w:b/>
          <w:lang w:val="pl-PL"/>
        </w:rPr>
      </w:pPr>
    </w:p>
    <w:p w:rsidR="0012273B" w:rsidRPr="00360EF6" w:rsidRDefault="004A2488" w:rsidP="0012273B">
      <w:pPr>
        <w:ind w:firstLine="360"/>
        <w:rPr>
          <w:b/>
          <w:lang w:val="pl-PL"/>
        </w:rPr>
      </w:pPr>
      <w:r w:rsidRPr="00360EF6">
        <w:rPr>
          <w:b/>
          <w:bCs/>
          <w:u w:val="single"/>
          <w:lang w:val="pl-PL"/>
        </w:rPr>
        <w:t>2.</w:t>
      </w:r>
      <w:r w:rsidR="0012273B" w:rsidRPr="00360EF6">
        <w:rPr>
          <w:b/>
          <w:bCs/>
          <w:u w:val="single"/>
          <w:lang w:val="pl-PL"/>
        </w:rPr>
        <w:t>Utrwalanie materiału tkankowego</w:t>
      </w:r>
      <w:r w:rsidR="0012273B" w:rsidRPr="00360EF6">
        <w:rPr>
          <w:b/>
          <w:bCs/>
          <w:lang w:val="pl-PL"/>
        </w:rPr>
        <w:t xml:space="preserve"> </w:t>
      </w:r>
    </w:p>
    <w:p w:rsidR="00502BE7" w:rsidRPr="00360EF6" w:rsidRDefault="00502BE7" w:rsidP="004A2488">
      <w:pPr>
        <w:ind w:left="360" w:firstLine="348"/>
        <w:jc w:val="both"/>
        <w:rPr>
          <w:lang w:val="pl-PL"/>
        </w:rPr>
      </w:pPr>
      <w:r w:rsidRPr="00360EF6">
        <w:rPr>
          <w:lang w:val="pl-PL"/>
        </w:rPr>
        <w:t xml:space="preserve">Wycinki biopsyjne winny być utrwalane minimum przez 3 godz. w 10% roztworze buforowanej formaliny. </w:t>
      </w:r>
      <w:r w:rsidR="00FA33FA" w:rsidRPr="00360EF6">
        <w:rPr>
          <w:lang w:val="pl-PL"/>
        </w:rPr>
        <w:t xml:space="preserve">Właściwie utrwalone oligobioptaty, zawierające tkankę kostną, mogą być </w:t>
      </w:r>
      <w:r w:rsidR="0012273B" w:rsidRPr="00360EF6">
        <w:rPr>
          <w:lang w:val="pl-PL"/>
        </w:rPr>
        <w:t xml:space="preserve">następnie </w:t>
      </w:r>
      <w:r w:rsidR="00FA33FA" w:rsidRPr="00360EF6">
        <w:rPr>
          <w:lang w:val="pl-PL"/>
        </w:rPr>
        <w:t>poddane całonocnemu odwapnianiu w 5% roztworze kwasu trójchlorooctowego (trichloracetic acid) lub w roztworze EDTA w 10% buforowanej formalinie</w:t>
      </w:r>
      <w:r w:rsidR="00A70ABE" w:rsidRPr="00360EF6">
        <w:rPr>
          <w:lang w:val="pl-PL"/>
        </w:rPr>
        <w:t>.</w:t>
      </w:r>
    </w:p>
    <w:p w:rsidR="000C09D2" w:rsidRPr="00360EF6" w:rsidRDefault="00A70ABE" w:rsidP="004A2488">
      <w:pPr>
        <w:ind w:left="360" w:firstLine="348"/>
        <w:jc w:val="both"/>
        <w:rPr>
          <w:lang w:val="pl-PL"/>
        </w:rPr>
      </w:pPr>
      <w:r w:rsidRPr="00360EF6">
        <w:rPr>
          <w:lang w:val="pl-PL"/>
        </w:rPr>
        <w:t xml:space="preserve">W przypadku materiału operacyjnego, po jego uprzednim utrwaleniu w 10% roztworze buforowanej formaliny można zastosować </w:t>
      </w:r>
      <w:r w:rsidR="00FA33FA" w:rsidRPr="00360EF6">
        <w:rPr>
          <w:lang w:val="pl-PL"/>
        </w:rPr>
        <w:t>dwa sposobu odwapniania: intensywne (</w:t>
      </w:r>
      <w:r w:rsidR="00FA33FA" w:rsidRPr="00360EF6">
        <w:rPr>
          <w:i/>
          <w:lang w:val="pl-PL"/>
        </w:rPr>
        <w:t>strong decalcifiction</w:t>
      </w:r>
      <w:r w:rsidR="00FA33FA" w:rsidRPr="00360EF6">
        <w:rPr>
          <w:lang w:val="pl-PL"/>
        </w:rPr>
        <w:t>)</w:t>
      </w:r>
      <w:r w:rsidR="001D60C4" w:rsidRPr="00360EF6">
        <w:rPr>
          <w:lang w:val="pl-PL"/>
        </w:rPr>
        <w:t xml:space="preserve"> przy użyciu kwasu octowego oraz łagodne (</w:t>
      </w:r>
      <w:r w:rsidR="001D60C4" w:rsidRPr="00360EF6">
        <w:rPr>
          <w:i/>
          <w:lang w:val="pl-PL"/>
        </w:rPr>
        <w:t>weak decalcification</w:t>
      </w:r>
      <w:r w:rsidR="001D60C4" w:rsidRPr="00360EF6">
        <w:rPr>
          <w:lang w:val="pl-PL"/>
        </w:rPr>
        <w:t>) w przypadku stosowania kwasu mrówkowego</w:t>
      </w:r>
      <w:r w:rsidR="004A2488" w:rsidRPr="00360EF6">
        <w:rPr>
          <w:lang w:val="pl-PL"/>
        </w:rPr>
        <w:t xml:space="preserve"> lub EDTA</w:t>
      </w:r>
      <w:r w:rsidR="000C09D2" w:rsidRPr="00360EF6">
        <w:rPr>
          <w:lang w:val="pl-PL"/>
        </w:rPr>
        <w:t xml:space="preserve">. Do szybkiego odwapniania materiału stosuje się 5% roztwór kwasu octowego lub 20% roztwór kwasu mrówkowego; w takim przypadku proces odwapniania musi być ściśle monitorowany i nie </w:t>
      </w:r>
      <w:r w:rsidRPr="00360EF6">
        <w:rPr>
          <w:lang w:val="pl-PL"/>
        </w:rPr>
        <w:t>powinien</w:t>
      </w:r>
      <w:r w:rsidR="000C09D2" w:rsidRPr="00360EF6">
        <w:rPr>
          <w:lang w:val="pl-PL"/>
        </w:rPr>
        <w:t xml:space="preserve"> przekraczać 24 godzin.</w:t>
      </w:r>
      <w:r w:rsidRPr="00360EF6">
        <w:rPr>
          <w:lang w:val="pl-PL"/>
        </w:rPr>
        <w:t xml:space="preserve"> Przed zastosowaniem odwapniania niezmineralizowane fragmenty tkankowe winny być oddzielone od fragmentów kostnych i utrwalone osobno w 10% roztworze buforowanej formaliny.</w:t>
      </w:r>
    </w:p>
    <w:p w:rsidR="00EC1E78" w:rsidRPr="00360EF6" w:rsidRDefault="00EC1E78" w:rsidP="00502BE7">
      <w:pPr>
        <w:ind w:left="360"/>
        <w:rPr>
          <w:lang w:val="pl-PL"/>
        </w:rPr>
      </w:pPr>
    </w:p>
    <w:p w:rsidR="00EC1E78" w:rsidRPr="00360EF6" w:rsidRDefault="00EC1E78" w:rsidP="00EC1E78">
      <w:pPr>
        <w:ind w:left="360"/>
        <w:rPr>
          <w:b/>
          <w:u w:val="single"/>
          <w:lang w:val="pl-PL"/>
        </w:rPr>
      </w:pPr>
      <w:r w:rsidRPr="00360EF6">
        <w:rPr>
          <w:b/>
          <w:u w:val="single"/>
          <w:lang w:val="pl-PL"/>
        </w:rPr>
        <w:t>3.</w:t>
      </w:r>
      <w:r w:rsidR="004A2488" w:rsidRPr="00360EF6">
        <w:rPr>
          <w:b/>
          <w:u w:val="single"/>
          <w:lang w:val="pl-PL"/>
        </w:rPr>
        <w:t>Postępowanie z materiałem operacyjnym</w:t>
      </w:r>
    </w:p>
    <w:p w:rsidR="00EA4C77" w:rsidRPr="00360EF6" w:rsidRDefault="00EA4C77" w:rsidP="00394D32">
      <w:pPr>
        <w:ind w:left="360"/>
        <w:jc w:val="both"/>
        <w:rPr>
          <w:b/>
          <w:lang w:val="pl-PL"/>
        </w:rPr>
      </w:pPr>
    </w:p>
    <w:p w:rsidR="00620327" w:rsidRPr="00360EF6" w:rsidRDefault="00EC1E78" w:rsidP="00394D32">
      <w:pPr>
        <w:ind w:left="360" w:firstLine="348"/>
        <w:jc w:val="both"/>
        <w:rPr>
          <w:lang w:val="pl-PL"/>
        </w:rPr>
      </w:pPr>
      <w:r w:rsidRPr="00360EF6">
        <w:rPr>
          <w:lang w:val="pl-PL"/>
        </w:rPr>
        <w:t>Preparat tkankowy (</w:t>
      </w:r>
      <w:r w:rsidRPr="00360EF6">
        <w:rPr>
          <w:i/>
          <w:lang w:val="pl-PL"/>
        </w:rPr>
        <w:t>specimen</w:t>
      </w:r>
      <w:r w:rsidRPr="00360EF6">
        <w:rPr>
          <w:lang w:val="pl-PL"/>
        </w:rPr>
        <w:t>) w przypadku resekcji kości jest z reguły dużych rozmiarów dlatego przed umieszczeniem go w roztworze utrwalającym musi być odpowiednio przygotowany, aby proces utrwalania przebiegał prawidłowo i był skuteczny.</w:t>
      </w:r>
      <w:r w:rsidR="00620327" w:rsidRPr="00360EF6">
        <w:rPr>
          <w:lang w:val="pl-PL"/>
        </w:rPr>
        <w:t xml:space="preserve"> Objętość roztworu formaliny winna być co najmniej trzy razy większa niż objętość preparatu operacyjnego.</w:t>
      </w:r>
    </w:p>
    <w:p w:rsidR="00C5045E" w:rsidRPr="00360EF6" w:rsidRDefault="00620327" w:rsidP="00394D32">
      <w:pPr>
        <w:ind w:left="360"/>
        <w:jc w:val="both"/>
        <w:rPr>
          <w:lang w:val="pl-PL"/>
        </w:rPr>
      </w:pPr>
      <w:r w:rsidRPr="00360EF6">
        <w:rPr>
          <w:lang w:val="pl-PL"/>
        </w:rPr>
        <w:t>Przed rozcięciem materiału operacyjnego patolog winien zapoznać się z dokumentacją kliniczną i radiologiczną oraz wynikiem badania diagnostycznego. Sekcjonowanie materiału należy poprzedzić sporządzeniem makroskopowej dokumentacji fotograficznej oraz zmierzeniem preparatu w trzech wymiarach.</w:t>
      </w:r>
    </w:p>
    <w:p w:rsidR="00C5045E" w:rsidRPr="00360EF6" w:rsidRDefault="00C5045E" w:rsidP="00394D32">
      <w:pPr>
        <w:ind w:left="360"/>
        <w:jc w:val="both"/>
        <w:rPr>
          <w:lang w:val="pl-PL"/>
        </w:rPr>
      </w:pPr>
      <w:r w:rsidRPr="00360EF6">
        <w:rPr>
          <w:lang w:val="pl-PL"/>
        </w:rPr>
        <w:t>Kolejne etapy „zabezpieczania” materiału do badania mikroskopowego:</w:t>
      </w:r>
    </w:p>
    <w:p w:rsidR="00C5045E" w:rsidRPr="00360EF6" w:rsidRDefault="00C5045E" w:rsidP="00394D32">
      <w:pPr>
        <w:ind w:left="360"/>
        <w:jc w:val="both"/>
        <w:rPr>
          <w:lang w:val="pl-PL"/>
        </w:rPr>
      </w:pPr>
      <w:r w:rsidRPr="00360EF6">
        <w:rPr>
          <w:lang w:val="pl-PL"/>
        </w:rPr>
        <w:t>3.1.wykonać pomiary preparatu operacyjnego w trzech wymiarach</w:t>
      </w:r>
    </w:p>
    <w:p w:rsidR="00C5045E" w:rsidRPr="00360EF6" w:rsidRDefault="00C5045E" w:rsidP="00394D32">
      <w:pPr>
        <w:ind w:left="360"/>
        <w:jc w:val="both"/>
        <w:rPr>
          <w:lang w:val="pl-PL"/>
        </w:rPr>
      </w:pPr>
      <w:r w:rsidRPr="00360EF6">
        <w:rPr>
          <w:lang w:val="pl-PL"/>
        </w:rPr>
        <w:t>3.2.ustalić miejsce z którego był pobierany materiał diagnostyczny (blizna)</w:t>
      </w:r>
    </w:p>
    <w:p w:rsidR="00C5045E" w:rsidRPr="00360EF6" w:rsidRDefault="00C5045E" w:rsidP="00394D32">
      <w:pPr>
        <w:ind w:left="360"/>
        <w:jc w:val="both"/>
        <w:rPr>
          <w:lang w:val="pl-PL"/>
        </w:rPr>
      </w:pPr>
      <w:r w:rsidRPr="00360EF6">
        <w:rPr>
          <w:lang w:val="pl-PL"/>
        </w:rPr>
        <w:t>3.3.zidentyfikować obecne w preparacie węzły chłonne i pobrać je do osobnego pojemnika</w:t>
      </w:r>
    </w:p>
    <w:p w:rsidR="00EC1E78" w:rsidRPr="00360EF6" w:rsidRDefault="00C5045E" w:rsidP="00394D32">
      <w:pPr>
        <w:ind w:left="360"/>
        <w:jc w:val="both"/>
        <w:rPr>
          <w:lang w:val="pl-PL"/>
        </w:rPr>
      </w:pPr>
      <w:r w:rsidRPr="00360EF6">
        <w:rPr>
          <w:lang w:val="pl-PL"/>
        </w:rPr>
        <w:t>3.4.wypreparować duże pęczki naczyniowe zlokalizowane w obrębie marginesu operacyjnego i pobrać je do osobnego pojemnika</w:t>
      </w:r>
    </w:p>
    <w:p w:rsidR="00C5045E" w:rsidRPr="00360EF6" w:rsidRDefault="00C5045E" w:rsidP="00394D32">
      <w:pPr>
        <w:ind w:left="360"/>
        <w:jc w:val="both"/>
        <w:rPr>
          <w:lang w:val="pl-PL"/>
        </w:rPr>
      </w:pPr>
      <w:r w:rsidRPr="00360EF6">
        <w:rPr>
          <w:lang w:val="pl-PL"/>
        </w:rPr>
        <w:t>3.5.odciąć przy pomocy piły margines proksymalny i umieścić w osobnym pojemniku</w:t>
      </w:r>
    </w:p>
    <w:p w:rsidR="00936D08" w:rsidRPr="00360EF6" w:rsidRDefault="00936D08" w:rsidP="00394D32">
      <w:pPr>
        <w:ind w:left="360"/>
        <w:jc w:val="both"/>
        <w:rPr>
          <w:lang w:val="pl-PL"/>
        </w:rPr>
      </w:pPr>
      <w:r w:rsidRPr="00360EF6">
        <w:rPr>
          <w:lang w:val="pl-PL"/>
        </w:rPr>
        <w:t>3.6.odciąć tkanki miękkie wokół zmienionej części kości; w przypadku podejrzenia naciekania tkanek miękkich przez nowotwór kości tkanki miękkie sekcjonuje się wraz z kością</w:t>
      </w:r>
    </w:p>
    <w:p w:rsidR="004A2488" w:rsidRPr="00360EF6" w:rsidRDefault="004A2488" w:rsidP="00394D32">
      <w:pPr>
        <w:ind w:left="360"/>
        <w:jc w:val="both"/>
        <w:rPr>
          <w:lang w:val="pl-PL"/>
        </w:rPr>
      </w:pPr>
      <w:r w:rsidRPr="00360EF6">
        <w:rPr>
          <w:lang w:val="pl-PL"/>
        </w:rPr>
        <w:t>3.7.zabezpieczyć do badania histologicznego wycinki z miejsc, z których uprzednio pobrano fragmenty tkankowe do badania diagnostycznego</w:t>
      </w:r>
      <w:r w:rsidR="00AB6530" w:rsidRPr="00360EF6">
        <w:rPr>
          <w:lang w:val="pl-PL"/>
        </w:rPr>
        <w:t xml:space="preserve"> (celem wykluczenia lub potwierdzenia wszczepów komórek nowotworowych w torze biopsji)</w:t>
      </w:r>
    </w:p>
    <w:p w:rsidR="00936D08" w:rsidRPr="00360EF6" w:rsidRDefault="00AB6530" w:rsidP="00394D32">
      <w:pPr>
        <w:ind w:left="360"/>
        <w:jc w:val="both"/>
        <w:rPr>
          <w:lang w:val="pl-PL"/>
        </w:rPr>
      </w:pPr>
      <w:r w:rsidRPr="00360EF6">
        <w:rPr>
          <w:lang w:val="pl-PL"/>
        </w:rPr>
        <w:t>3.8</w:t>
      </w:r>
      <w:r w:rsidR="00936D08" w:rsidRPr="00360EF6">
        <w:rPr>
          <w:lang w:val="pl-PL"/>
        </w:rPr>
        <w:t>.wykonać podłużny przekrój preparatu operacyjnego w płaszczyźnie czołowej, tak aby uzyskać dwie „połówki”: przednią i tylną. W przypadku zajęcia stawu wykonany przekrój winien również uwzględniać tkanki stawu (w ciągłości)</w:t>
      </w:r>
    </w:p>
    <w:p w:rsidR="00936D08" w:rsidRPr="00360EF6" w:rsidRDefault="00AB6530" w:rsidP="00394D32">
      <w:pPr>
        <w:ind w:left="360"/>
        <w:jc w:val="both"/>
        <w:rPr>
          <w:lang w:val="pl-PL"/>
        </w:rPr>
      </w:pPr>
      <w:r w:rsidRPr="00360EF6">
        <w:rPr>
          <w:lang w:val="pl-PL"/>
        </w:rPr>
        <w:t>3.9</w:t>
      </w:r>
      <w:r w:rsidR="00936D08" w:rsidRPr="00360EF6">
        <w:rPr>
          <w:lang w:val="pl-PL"/>
        </w:rPr>
        <w:t xml:space="preserve">.Tak rozcięty preparat kości należy utrwalać przez 24 godziny </w:t>
      </w:r>
    </w:p>
    <w:p w:rsidR="009C6C7A" w:rsidRDefault="00AB6530" w:rsidP="00394D32">
      <w:pPr>
        <w:ind w:left="360"/>
        <w:jc w:val="both"/>
        <w:rPr>
          <w:lang w:val="pl-PL"/>
        </w:rPr>
      </w:pPr>
      <w:r w:rsidRPr="00360EF6">
        <w:rPr>
          <w:lang w:val="pl-PL"/>
        </w:rPr>
        <w:t xml:space="preserve">3.10. Z utrwalonego materiału, w pierwszej kolejności należy pobrać wycinki z marginesów chirurgicznych, a następnie wykonać podłużne przekroje </w:t>
      </w:r>
      <w:r w:rsidR="009C6C7A" w:rsidRPr="00360EF6">
        <w:rPr>
          <w:lang w:val="pl-PL"/>
        </w:rPr>
        <w:t>materiału operacyjnego o grubości około 5mm. Zaleca się aby wykonane przekroje tkankowe zostały udokumentowane fotograficznie.</w:t>
      </w:r>
    </w:p>
    <w:p w:rsidR="00533FE1" w:rsidRPr="0039219E" w:rsidRDefault="0039219E" w:rsidP="0039219E">
      <w:pPr>
        <w:ind w:left="360"/>
        <w:jc w:val="both"/>
        <w:rPr>
          <w:lang w:val="pl-PL"/>
        </w:rPr>
      </w:pPr>
      <w:r>
        <w:rPr>
          <w:lang w:val="pl-PL"/>
        </w:rPr>
        <w:t>Pobieranie wycinków z marginesów chirurgicznych należy poprzedzić dokładnym pomiarem ich szerokości. Pre</w:t>
      </w:r>
      <w:r w:rsidR="00215133" w:rsidRPr="0039219E">
        <w:rPr>
          <w:lang w:val="pl-PL"/>
        </w:rPr>
        <w:t xml:space="preserve">cyzyjny pomiar szerokości marginesów chirurgicznych </w:t>
      </w:r>
      <w:r>
        <w:rPr>
          <w:lang w:val="pl-PL"/>
        </w:rPr>
        <w:t xml:space="preserve">jest </w:t>
      </w:r>
      <w:r w:rsidR="00215133" w:rsidRPr="0039219E">
        <w:rPr>
          <w:lang w:val="pl-PL"/>
        </w:rPr>
        <w:t xml:space="preserve">konieczny w każdym przypadku, gdy odległość frontu guza od brzegu preparatu operacyjnego jest mniejsza niż </w:t>
      </w:r>
      <w:r w:rsidR="00215133" w:rsidRPr="0039219E">
        <w:rPr>
          <w:bCs/>
          <w:lang w:val="pl-PL"/>
        </w:rPr>
        <w:t>2cm</w:t>
      </w:r>
      <w:r w:rsidR="00215133" w:rsidRPr="0039219E">
        <w:rPr>
          <w:lang w:val="pl-PL"/>
        </w:rPr>
        <w:t xml:space="preserve">. </w:t>
      </w:r>
      <w:r>
        <w:rPr>
          <w:lang w:val="pl-PL"/>
        </w:rPr>
        <w:t xml:space="preserve">Zaleca się, </w:t>
      </w:r>
      <w:r w:rsidR="00215133" w:rsidRPr="0039219E">
        <w:rPr>
          <w:lang w:val="pl-PL"/>
        </w:rPr>
        <w:t>aby ze wszystkich miejsc, w których szerokość marginesu chirurgicznego jest mniejsza niż 2cm pobierać wycinki prostopadłe do powierzchni preparatu o</w:t>
      </w:r>
      <w:r>
        <w:rPr>
          <w:lang w:val="pl-PL"/>
        </w:rPr>
        <w:t>peracyjnego.</w:t>
      </w:r>
    </w:p>
    <w:p w:rsidR="0039219E" w:rsidRPr="00360EF6" w:rsidRDefault="0039219E" w:rsidP="00394D32">
      <w:pPr>
        <w:ind w:left="360"/>
        <w:jc w:val="both"/>
        <w:rPr>
          <w:lang w:val="pl-PL"/>
        </w:rPr>
      </w:pPr>
    </w:p>
    <w:p w:rsidR="00AB6530" w:rsidRPr="00360EF6" w:rsidRDefault="009C6C7A" w:rsidP="00394D32">
      <w:pPr>
        <w:ind w:left="360"/>
        <w:jc w:val="both"/>
        <w:rPr>
          <w:lang w:val="pl-PL"/>
        </w:rPr>
      </w:pPr>
      <w:r w:rsidRPr="00360EF6">
        <w:rPr>
          <w:lang w:val="pl-PL"/>
        </w:rPr>
        <w:t xml:space="preserve">3.11. Z uzyskanych przekrojów należy pobrać wycinki do badania mikroskopowego. Wymagane jest pobranie do analizy histologicznej wycinków z: </w:t>
      </w:r>
    </w:p>
    <w:p w:rsidR="009C6C7A" w:rsidRPr="00360EF6" w:rsidRDefault="009C6C7A" w:rsidP="00394D32">
      <w:pPr>
        <w:ind w:left="360"/>
        <w:jc w:val="both"/>
        <w:rPr>
          <w:lang w:val="pl-PL"/>
        </w:rPr>
      </w:pPr>
      <w:r w:rsidRPr="00360EF6">
        <w:rPr>
          <w:lang w:val="pl-PL"/>
        </w:rPr>
        <w:t xml:space="preserve">- </w:t>
      </w:r>
      <w:r w:rsidR="00394D32" w:rsidRPr="00360EF6">
        <w:rPr>
          <w:lang w:val="pl-PL"/>
        </w:rPr>
        <w:t xml:space="preserve"> </w:t>
      </w:r>
      <w:r w:rsidRPr="00360EF6">
        <w:rPr>
          <w:lang w:val="pl-PL"/>
        </w:rPr>
        <w:t>guza i jego ot</w:t>
      </w:r>
      <w:r w:rsidR="00394D32" w:rsidRPr="00360EF6">
        <w:rPr>
          <w:lang w:val="pl-PL"/>
        </w:rPr>
        <w:t>oczenia (zalecane jest pobranie 1 wycinka na każdy centymetr średnicy guza, w guzach o dużych rozmiarach  i o ustalonym wysokim stopniu złośliwości dopuszczalne jest pobieranie mniejszej ilości wycinków. Należy pobierać wycinki z miejsc o różnorodnym obrazie makroskopowym; nie ma natomiast potrzeby pobierania więcej niż 1 wycinka z obszarów zmienionych martwiczo</w:t>
      </w:r>
      <w:r w:rsidR="00394D32" w:rsidRPr="00360EF6">
        <w:rPr>
          <w:b/>
          <w:lang w:val="pl-PL"/>
        </w:rPr>
        <w:t xml:space="preserve">),  </w:t>
      </w:r>
    </w:p>
    <w:p w:rsidR="009C6C7A" w:rsidRPr="00360EF6" w:rsidRDefault="009C6C7A" w:rsidP="00394D32">
      <w:pPr>
        <w:ind w:left="360"/>
        <w:jc w:val="both"/>
        <w:rPr>
          <w:lang w:val="pl-PL"/>
        </w:rPr>
      </w:pPr>
      <w:r w:rsidRPr="00360EF6">
        <w:rPr>
          <w:lang w:val="pl-PL"/>
        </w:rPr>
        <w:t xml:space="preserve">- </w:t>
      </w:r>
      <w:r w:rsidR="00394D32" w:rsidRPr="00360EF6">
        <w:rPr>
          <w:lang w:val="pl-PL"/>
        </w:rPr>
        <w:t xml:space="preserve"> </w:t>
      </w:r>
      <w:r w:rsidRPr="00360EF6">
        <w:rPr>
          <w:lang w:val="pl-PL"/>
        </w:rPr>
        <w:t>makroskopowo niezmienionych tkanek,</w:t>
      </w:r>
    </w:p>
    <w:p w:rsidR="009C6C7A" w:rsidRPr="00360EF6" w:rsidRDefault="009C6C7A" w:rsidP="00394D32">
      <w:pPr>
        <w:ind w:left="360"/>
        <w:jc w:val="both"/>
        <w:rPr>
          <w:lang w:val="pl-PL"/>
        </w:rPr>
      </w:pPr>
      <w:r w:rsidRPr="00360EF6">
        <w:rPr>
          <w:lang w:val="pl-PL"/>
        </w:rPr>
        <w:t xml:space="preserve">- </w:t>
      </w:r>
      <w:r w:rsidR="00394D32" w:rsidRPr="00360EF6">
        <w:rPr>
          <w:lang w:val="pl-PL"/>
        </w:rPr>
        <w:t xml:space="preserve"> </w:t>
      </w:r>
      <w:r w:rsidRPr="00360EF6">
        <w:rPr>
          <w:lang w:val="pl-PL"/>
        </w:rPr>
        <w:t>toru uprzedniej biopsji diagnostycznej,</w:t>
      </w:r>
    </w:p>
    <w:p w:rsidR="009C6C7A" w:rsidRPr="00360EF6" w:rsidRDefault="009C6C7A" w:rsidP="00394D32">
      <w:pPr>
        <w:ind w:left="360"/>
        <w:jc w:val="both"/>
        <w:rPr>
          <w:lang w:val="pl-PL"/>
        </w:rPr>
      </w:pPr>
      <w:r w:rsidRPr="00360EF6">
        <w:rPr>
          <w:lang w:val="pl-PL"/>
        </w:rPr>
        <w:t>-</w:t>
      </w:r>
      <w:r w:rsidR="00394D32" w:rsidRPr="00360EF6">
        <w:rPr>
          <w:lang w:val="pl-PL"/>
        </w:rPr>
        <w:t xml:space="preserve"> </w:t>
      </w:r>
      <w:r w:rsidRPr="00360EF6">
        <w:rPr>
          <w:lang w:val="pl-PL"/>
        </w:rPr>
        <w:t>wszystkich miejsc o nieprawidłowym obrazie makroskopowym, zarówno w obrębie kości, jak i tkanek miękkich,</w:t>
      </w:r>
    </w:p>
    <w:p w:rsidR="009C6C7A" w:rsidRPr="00360EF6" w:rsidRDefault="009C6C7A" w:rsidP="00394D32">
      <w:pPr>
        <w:ind w:left="360"/>
        <w:jc w:val="both"/>
        <w:rPr>
          <w:lang w:val="pl-PL"/>
        </w:rPr>
      </w:pPr>
      <w:r w:rsidRPr="00360EF6">
        <w:rPr>
          <w:lang w:val="pl-PL"/>
        </w:rPr>
        <w:t>-</w:t>
      </w:r>
      <w:r w:rsidR="00394D32" w:rsidRPr="00360EF6">
        <w:rPr>
          <w:lang w:val="pl-PL"/>
        </w:rPr>
        <w:t xml:space="preserve"> </w:t>
      </w:r>
      <w:r w:rsidRPr="00360EF6">
        <w:rPr>
          <w:lang w:val="pl-PL"/>
        </w:rPr>
        <w:t>węzłów chłonnych,</w:t>
      </w:r>
    </w:p>
    <w:p w:rsidR="009C6C7A" w:rsidRPr="00360EF6" w:rsidRDefault="009C6C7A" w:rsidP="00394D32">
      <w:pPr>
        <w:ind w:left="360"/>
        <w:jc w:val="both"/>
        <w:rPr>
          <w:lang w:val="pl-PL"/>
        </w:rPr>
      </w:pPr>
      <w:r w:rsidRPr="00360EF6">
        <w:rPr>
          <w:lang w:val="pl-PL"/>
        </w:rPr>
        <w:t>-</w:t>
      </w:r>
      <w:r w:rsidR="00394D32" w:rsidRPr="00360EF6">
        <w:rPr>
          <w:lang w:val="pl-PL"/>
        </w:rPr>
        <w:t xml:space="preserve"> </w:t>
      </w:r>
      <w:r w:rsidRPr="00360EF6">
        <w:rPr>
          <w:lang w:val="pl-PL"/>
        </w:rPr>
        <w:t>pęczków naczyniowych zlokalizowanych w obrębie marginesów chirurgicznych.</w:t>
      </w:r>
    </w:p>
    <w:p w:rsidR="00936D08" w:rsidRPr="00360EF6" w:rsidRDefault="00936D08" w:rsidP="00EC1E78">
      <w:pPr>
        <w:ind w:left="360"/>
        <w:rPr>
          <w:lang w:val="pl-PL"/>
        </w:rPr>
      </w:pPr>
    </w:p>
    <w:p w:rsidR="00215133" w:rsidRPr="00360EF6" w:rsidRDefault="00215133" w:rsidP="00215133">
      <w:pPr>
        <w:ind w:left="360"/>
        <w:rPr>
          <w:b/>
          <w:u w:val="single"/>
          <w:lang w:val="pl-PL"/>
        </w:rPr>
      </w:pPr>
      <w:r>
        <w:rPr>
          <w:b/>
          <w:u w:val="single"/>
          <w:lang w:val="pl-PL"/>
        </w:rPr>
        <w:t>4</w:t>
      </w:r>
      <w:r w:rsidRPr="00360EF6">
        <w:rPr>
          <w:b/>
          <w:u w:val="single"/>
          <w:lang w:val="pl-PL"/>
        </w:rPr>
        <w:t>.P</w:t>
      </w:r>
      <w:r>
        <w:rPr>
          <w:b/>
          <w:u w:val="single"/>
          <w:lang w:val="pl-PL"/>
        </w:rPr>
        <w:t>rzygotowanie wycinków tkankowych do oceny odpowiedzi na lecznie chemiczne i leczenie napromienianiem</w:t>
      </w:r>
    </w:p>
    <w:p w:rsidR="00215133" w:rsidRPr="00360EF6" w:rsidRDefault="00215133" w:rsidP="00215133">
      <w:pPr>
        <w:ind w:left="360"/>
        <w:jc w:val="both"/>
        <w:rPr>
          <w:b/>
          <w:lang w:val="pl-PL"/>
        </w:rPr>
      </w:pPr>
    </w:p>
    <w:p w:rsidR="00533FE1" w:rsidRPr="00215133" w:rsidRDefault="00215133" w:rsidP="00215133">
      <w:pPr>
        <w:ind w:firstLine="360"/>
        <w:jc w:val="both"/>
        <w:rPr>
          <w:lang w:val="pl-PL"/>
        </w:rPr>
      </w:pPr>
      <w:r w:rsidRPr="00215133">
        <w:rPr>
          <w:lang w:val="pl-PL"/>
        </w:rPr>
        <w:t>Ocena efektów leczenia neoadiuwantowego odgrywa istotną rolę w przypadku mięsaka Ewinga  i mięsaka kościopochodnego kości, gdyż ma ona znaczenie prognostyczne. Dlatego też, w tych przypadkach, należy pobrać do badania mikroskopowego pełny podłużny przekrój guza zaznaczając na schemacie lub obrazując przy pomocy zdjęcia cyfrowego oznaczenie każdego bloczka. Obie, pozostałe połówki guza należy następnie sekcjonować prowadząc  cięcia poprzeczne w stosunku do długiej osi guza i pobierając po 1 wycinku na każdy cm guza. Należy również pobrać liczne wycinki z pogranicza guza i tkanek niezmienionych. Według większości doniesień z piśmiennictwa, korzystne rokowanie dotyczy tych chorych na mięsaka kościopochodnego, u których odsetek powierzchni guza zmienionej martwiczo wynosi  co najmniej 90% .</w:t>
      </w:r>
    </w:p>
    <w:p w:rsidR="00533FE1" w:rsidRPr="00215133" w:rsidRDefault="00215133" w:rsidP="00215133">
      <w:pPr>
        <w:jc w:val="both"/>
        <w:rPr>
          <w:lang w:val="pl-PL"/>
        </w:rPr>
      </w:pPr>
      <w:r w:rsidRPr="00215133">
        <w:rPr>
          <w:lang w:val="pl-PL"/>
        </w:rPr>
        <w:t>Ocena efektów leczenia u chorych na mięsaka Ewinga przeprowadzana jest na dwa sposoby; jeden z nich jest analogiczny do wymienionego wyżej protokołu dla mięsaka kościopochodnego. Drugi, opracowany przez Pi</w:t>
      </w:r>
      <w:r>
        <w:rPr>
          <w:lang w:val="pl-PL"/>
        </w:rPr>
        <w:t>cci i wsp. wyróż</w:t>
      </w:r>
      <w:r w:rsidRPr="00215133">
        <w:rPr>
          <w:lang w:val="pl-PL"/>
        </w:rPr>
        <w:t>nia trzy możliwości: grade 1 – makroskopowo widoczne ogniska przetrwałego guza, grade 2- ogniska przetrwałego guza stwierdzone jedynie mikroskopowo, grade 3- guz całkowicie zmieniony martwiczo.</w:t>
      </w:r>
    </w:p>
    <w:p w:rsidR="00215133" w:rsidRDefault="00215133" w:rsidP="00EC1E78">
      <w:pPr>
        <w:ind w:left="360"/>
        <w:rPr>
          <w:lang w:val="pl-PL"/>
        </w:rPr>
      </w:pPr>
    </w:p>
    <w:p w:rsidR="00215133" w:rsidRPr="00360EF6" w:rsidRDefault="00215133" w:rsidP="00EC1E78">
      <w:pPr>
        <w:ind w:left="360"/>
        <w:rPr>
          <w:lang w:val="pl-PL"/>
        </w:rPr>
      </w:pPr>
    </w:p>
    <w:p w:rsidR="00E3565F" w:rsidRPr="00360EF6" w:rsidRDefault="00F748B4" w:rsidP="00E3565F">
      <w:pPr>
        <w:jc w:val="both"/>
        <w:rPr>
          <w:b/>
          <w:sz w:val="18"/>
          <w:szCs w:val="18"/>
          <w:lang w:val="pl-PL"/>
        </w:rPr>
      </w:pPr>
      <w:r>
        <w:rPr>
          <w:b/>
          <w:sz w:val="18"/>
          <w:szCs w:val="18"/>
          <w:lang w:val="pl-PL"/>
        </w:rPr>
        <w:t>P</w:t>
      </w:r>
      <w:r w:rsidR="00E3565F" w:rsidRPr="00360EF6">
        <w:rPr>
          <w:b/>
          <w:sz w:val="18"/>
          <w:szCs w:val="18"/>
          <w:lang w:val="pl-PL"/>
        </w:rPr>
        <w:t>iśmiennictwo:</w:t>
      </w:r>
    </w:p>
    <w:p w:rsidR="00E3565F" w:rsidRPr="00360EF6" w:rsidRDefault="00E3565F" w:rsidP="00E3565F">
      <w:pPr>
        <w:jc w:val="both"/>
        <w:rPr>
          <w:sz w:val="18"/>
          <w:szCs w:val="18"/>
          <w:lang w:val="pl-PL"/>
        </w:rPr>
      </w:pPr>
    </w:p>
    <w:p w:rsidR="00E3565F" w:rsidRPr="00360EF6" w:rsidRDefault="00E3565F" w:rsidP="00E3565F">
      <w:pPr>
        <w:jc w:val="both"/>
        <w:rPr>
          <w:sz w:val="18"/>
          <w:szCs w:val="18"/>
        </w:rPr>
      </w:pPr>
      <w:r w:rsidRPr="00360EF6">
        <w:rPr>
          <w:sz w:val="18"/>
          <w:szCs w:val="18"/>
          <w:lang w:val="pl-PL"/>
        </w:rPr>
        <w:t>Rubin BP, Antonescu CR, Ga</w:t>
      </w:r>
      <w:r w:rsidRPr="00360EF6">
        <w:rPr>
          <w:sz w:val="18"/>
          <w:szCs w:val="18"/>
        </w:rPr>
        <w:t>nnon FH et al.: Protocol for the examination of specimens from patients with tumors of bone. Arch Pathol Lab Med. 2010, 134: e1-e7.</w:t>
      </w:r>
    </w:p>
    <w:p w:rsidR="00E3565F" w:rsidRPr="00360EF6" w:rsidRDefault="00E3565F" w:rsidP="00E3565F">
      <w:pPr>
        <w:jc w:val="both"/>
        <w:rPr>
          <w:sz w:val="18"/>
          <w:szCs w:val="18"/>
        </w:rPr>
      </w:pPr>
    </w:p>
    <w:p w:rsidR="00E3565F" w:rsidRPr="00360EF6" w:rsidRDefault="00E3565F" w:rsidP="00E3565F">
      <w:pPr>
        <w:jc w:val="both"/>
        <w:rPr>
          <w:sz w:val="18"/>
          <w:szCs w:val="18"/>
        </w:rPr>
      </w:pPr>
      <w:r w:rsidRPr="00360EF6">
        <w:rPr>
          <w:sz w:val="18"/>
          <w:szCs w:val="18"/>
        </w:rPr>
        <w:t>Hogendoorn PC, Athanasou N., Bielack S et al: Bone sarcomas: ESMO Clinical Practice Guidelines for diagnosis, treatment and follow-up. Ann Oncol 2010, 21 Suppl 5: v204-2013</w:t>
      </w:r>
    </w:p>
    <w:p w:rsidR="00E3565F" w:rsidRPr="00360EF6" w:rsidRDefault="00E3565F" w:rsidP="00E3565F">
      <w:pPr>
        <w:jc w:val="both"/>
        <w:rPr>
          <w:sz w:val="18"/>
          <w:szCs w:val="18"/>
        </w:rPr>
      </w:pPr>
    </w:p>
    <w:p w:rsidR="00E3565F" w:rsidRPr="00360EF6" w:rsidRDefault="00E3565F" w:rsidP="00E3565F">
      <w:pPr>
        <w:jc w:val="both"/>
        <w:rPr>
          <w:sz w:val="18"/>
          <w:szCs w:val="18"/>
        </w:rPr>
      </w:pPr>
      <w:r w:rsidRPr="00360EF6">
        <w:rPr>
          <w:sz w:val="18"/>
          <w:szCs w:val="18"/>
        </w:rPr>
        <w:t>Mangham DC and Athanasou NA: Guidelines for histopathological specimen examination and diagnostic reporting of bone tumours. Clin Sarcoma Res 2011, 1:6</w:t>
      </w:r>
    </w:p>
    <w:p w:rsidR="00E3565F" w:rsidRPr="009F3F4C" w:rsidRDefault="00E3565F" w:rsidP="00EC1E78">
      <w:pPr>
        <w:ind w:left="360"/>
        <w:rPr>
          <w:sz w:val="24"/>
          <w:szCs w:val="24"/>
          <w:lang w:val="pl-PL"/>
        </w:rPr>
      </w:pPr>
    </w:p>
    <w:sectPr w:rsidR="00E3565F" w:rsidRPr="009F3F4C" w:rsidSect="002237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075"/>
    <w:multiLevelType w:val="hybridMultilevel"/>
    <w:tmpl w:val="66F682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AB402B"/>
    <w:multiLevelType w:val="hybridMultilevel"/>
    <w:tmpl w:val="D8DAA300"/>
    <w:lvl w:ilvl="0" w:tplc="B83C5942">
      <w:start w:val="1"/>
      <w:numFmt w:val="bullet"/>
      <w:lvlText w:val="•"/>
      <w:lvlJc w:val="left"/>
      <w:pPr>
        <w:tabs>
          <w:tab w:val="num" w:pos="720"/>
        </w:tabs>
        <w:ind w:left="720" w:hanging="360"/>
      </w:pPr>
      <w:rPr>
        <w:rFonts w:ascii="Arial" w:hAnsi="Arial" w:hint="default"/>
      </w:rPr>
    </w:lvl>
    <w:lvl w:ilvl="1" w:tplc="B9EC0244" w:tentative="1">
      <w:start w:val="1"/>
      <w:numFmt w:val="bullet"/>
      <w:lvlText w:val="•"/>
      <w:lvlJc w:val="left"/>
      <w:pPr>
        <w:tabs>
          <w:tab w:val="num" w:pos="1440"/>
        </w:tabs>
        <w:ind w:left="1440" w:hanging="360"/>
      </w:pPr>
      <w:rPr>
        <w:rFonts w:ascii="Arial" w:hAnsi="Arial" w:hint="default"/>
      </w:rPr>
    </w:lvl>
    <w:lvl w:ilvl="2" w:tplc="238C3F00" w:tentative="1">
      <w:start w:val="1"/>
      <w:numFmt w:val="bullet"/>
      <w:lvlText w:val="•"/>
      <w:lvlJc w:val="left"/>
      <w:pPr>
        <w:tabs>
          <w:tab w:val="num" w:pos="2160"/>
        </w:tabs>
        <w:ind w:left="2160" w:hanging="360"/>
      </w:pPr>
      <w:rPr>
        <w:rFonts w:ascii="Arial" w:hAnsi="Arial" w:hint="default"/>
      </w:rPr>
    </w:lvl>
    <w:lvl w:ilvl="3" w:tplc="3274072E" w:tentative="1">
      <w:start w:val="1"/>
      <w:numFmt w:val="bullet"/>
      <w:lvlText w:val="•"/>
      <w:lvlJc w:val="left"/>
      <w:pPr>
        <w:tabs>
          <w:tab w:val="num" w:pos="2880"/>
        </w:tabs>
        <w:ind w:left="2880" w:hanging="360"/>
      </w:pPr>
      <w:rPr>
        <w:rFonts w:ascii="Arial" w:hAnsi="Arial" w:hint="default"/>
      </w:rPr>
    </w:lvl>
    <w:lvl w:ilvl="4" w:tplc="E0DCDDC0" w:tentative="1">
      <w:start w:val="1"/>
      <w:numFmt w:val="bullet"/>
      <w:lvlText w:val="•"/>
      <w:lvlJc w:val="left"/>
      <w:pPr>
        <w:tabs>
          <w:tab w:val="num" w:pos="3600"/>
        </w:tabs>
        <w:ind w:left="3600" w:hanging="360"/>
      </w:pPr>
      <w:rPr>
        <w:rFonts w:ascii="Arial" w:hAnsi="Arial" w:hint="default"/>
      </w:rPr>
    </w:lvl>
    <w:lvl w:ilvl="5" w:tplc="BC7696D0" w:tentative="1">
      <w:start w:val="1"/>
      <w:numFmt w:val="bullet"/>
      <w:lvlText w:val="•"/>
      <w:lvlJc w:val="left"/>
      <w:pPr>
        <w:tabs>
          <w:tab w:val="num" w:pos="4320"/>
        </w:tabs>
        <w:ind w:left="4320" w:hanging="360"/>
      </w:pPr>
      <w:rPr>
        <w:rFonts w:ascii="Arial" w:hAnsi="Arial" w:hint="default"/>
      </w:rPr>
    </w:lvl>
    <w:lvl w:ilvl="6" w:tplc="1FA0C788" w:tentative="1">
      <w:start w:val="1"/>
      <w:numFmt w:val="bullet"/>
      <w:lvlText w:val="•"/>
      <w:lvlJc w:val="left"/>
      <w:pPr>
        <w:tabs>
          <w:tab w:val="num" w:pos="5040"/>
        </w:tabs>
        <w:ind w:left="5040" w:hanging="360"/>
      </w:pPr>
      <w:rPr>
        <w:rFonts w:ascii="Arial" w:hAnsi="Arial" w:hint="default"/>
      </w:rPr>
    </w:lvl>
    <w:lvl w:ilvl="7" w:tplc="5E9AD80E" w:tentative="1">
      <w:start w:val="1"/>
      <w:numFmt w:val="bullet"/>
      <w:lvlText w:val="•"/>
      <w:lvlJc w:val="left"/>
      <w:pPr>
        <w:tabs>
          <w:tab w:val="num" w:pos="5760"/>
        </w:tabs>
        <w:ind w:left="5760" w:hanging="360"/>
      </w:pPr>
      <w:rPr>
        <w:rFonts w:ascii="Arial" w:hAnsi="Arial" w:hint="default"/>
      </w:rPr>
    </w:lvl>
    <w:lvl w:ilvl="8" w:tplc="0F30F2E4" w:tentative="1">
      <w:start w:val="1"/>
      <w:numFmt w:val="bullet"/>
      <w:lvlText w:val="•"/>
      <w:lvlJc w:val="left"/>
      <w:pPr>
        <w:tabs>
          <w:tab w:val="num" w:pos="6480"/>
        </w:tabs>
        <w:ind w:left="6480" w:hanging="360"/>
      </w:pPr>
      <w:rPr>
        <w:rFonts w:ascii="Arial" w:hAnsi="Arial" w:hint="default"/>
      </w:rPr>
    </w:lvl>
  </w:abstractNum>
  <w:abstractNum w:abstractNumId="2">
    <w:nsid w:val="0A993D18"/>
    <w:multiLevelType w:val="hybridMultilevel"/>
    <w:tmpl w:val="1E8661B8"/>
    <w:lvl w:ilvl="0" w:tplc="247E45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C497874"/>
    <w:multiLevelType w:val="hybridMultilevel"/>
    <w:tmpl w:val="7602B9CC"/>
    <w:lvl w:ilvl="0" w:tplc="78221D26">
      <w:start w:val="1"/>
      <w:numFmt w:val="bullet"/>
      <w:lvlText w:val="•"/>
      <w:lvlJc w:val="left"/>
      <w:pPr>
        <w:tabs>
          <w:tab w:val="num" w:pos="720"/>
        </w:tabs>
        <w:ind w:left="720" w:hanging="360"/>
      </w:pPr>
      <w:rPr>
        <w:rFonts w:ascii="Arial" w:hAnsi="Arial" w:hint="default"/>
      </w:rPr>
    </w:lvl>
    <w:lvl w:ilvl="1" w:tplc="A6627DDA" w:tentative="1">
      <w:start w:val="1"/>
      <w:numFmt w:val="bullet"/>
      <w:lvlText w:val="•"/>
      <w:lvlJc w:val="left"/>
      <w:pPr>
        <w:tabs>
          <w:tab w:val="num" w:pos="1440"/>
        </w:tabs>
        <w:ind w:left="1440" w:hanging="360"/>
      </w:pPr>
      <w:rPr>
        <w:rFonts w:ascii="Arial" w:hAnsi="Arial" w:hint="default"/>
      </w:rPr>
    </w:lvl>
    <w:lvl w:ilvl="2" w:tplc="B44E8850" w:tentative="1">
      <w:start w:val="1"/>
      <w:numFmt w:val="bullet"/>
      <w:lvlText w:val="•"/>
      <w:lvlJc w:val="left"/>
      <w:pPr>
        <w:tabs>
          <w:tab w:val="num" w:pos="2160"/>
        </w:tabs>
        <w:ind w:left="2160" w:hanging="360"/>
      </w:pPr>
      <w:rPr>
        <w:rFonts w:ascii="Arial" w:hAnsi="Arial" w:hint="default"/>
      </w:rPr>
    </w:lvl>
    <w:lvl w:ilvl="3" w:tplc="D9B8F03C" w:tentative="1">
      <w:start w:val="1"/>
      <w:numFmt w:val="bullet"/>
      <w:lvlText w:val="•"/>
      <w:lvlJc w:val="left"/>
      <w:pPr>
        <w:tabs>
          <w:tab w:val="num" w:pos="2880"/>
        </w:tabs>
        <w:ind w:left="2880" w:hanging="360"/>
      </w:pPr>
      <w:rPr>
        <w:rFonts w:ascii="Arial" w:hAnsi="Arial" w:hint="default"/>
      </w:rPr>
    </w:lvl>
    <w:lvl w:ilvl="4" w:tplc="B7AE298E" w:tentative="1">
      <w:start w:val="1"/>
      <w:numFmt w:val="bullet"/>
      <w:lvlText w:val="•"/>
      <w:lvlJc w:val="left"/>
      <w:pPr>
        <w:tabs>
          <w:tab w:val="num" w:pos="3600"/>
        </w:tabs>
        <w:ind w:left="3600" w:hanging="360"/>
      </w:pPr>
      <w:rPr>
        <w:rFonts w:ascii="Arial" w:hAnsi="Arial" w:hint="default"/>
      </w:rPr>
    </w:lvl>
    <w:lvl w:ilvl="5" w:tplc="9D228760" w:tentative="1">
      <w:start w:val="1"/>
      <w:numFmt w:val="bullet"/>
      <w:lvlText w:val="•"/>
      <w:lvlJc w:val="left"/>
      <w:pPr>
        <w:tabs>
          <w:tab w:val="num" w:pos="4320"/>
        </w:tabs>
        <w:ind w:left="4320" w:hanging="360"/>
      </w:pPr>
      <w:rPr>
        <w:rFonts w:ascii="Arial" w:hAnsi="Arial" w:hint="default"/>
      </w:rPr>
    </w:lvl>
    <w:lvl w:ilvl="6" w:tplc="1630B530" w:tentative="1">
      <w:start w:val="1"/>
      <w:numFmt w:val="bullet"/>
      <w:lvlText w:val="•"/>
      <w:lvlJc w:val="left"/>
      <w:pPr>
        <w:tabs>
          <w:tab w:val="num" w:pos="5040"/>
        </w:tabs>
        <w:ind w:left="5040" w:hanging="360"/>
      </w:pPr>
      <w:rPr>
        <w:rFonts w:ascii="Arial" w:hAnsi="Arial" w:hint="default"/>
      </w:rPr>
    </w:lvl>
    <w:lvl w:ilvl="7" w:tplc="91AE2DF6" w:tentative="1">
      <w:start w:val="1"/>
      <w:numFmt w:val="bullet"/>
      <w:lvlText w:val="•"/>
      <w:lvlJc w:val="left"/>
      <w:pPr>
        <w:tabs>
          <w:tab w:val="num" w:pos="5760"/>
        </w:tabs>
        <w:ind w:left="5760" w:hanging="360"/>
      </w:pPr>
      <w:rPr>
        <w:rFonts w:ascii="Arial" w:hAnsi="Arial" w:hint="default"/>
      </w:rPr>
    </w:lvl>
    <w:lvl w:ilvl="8" w:tplc="95F8DA88" w:tentative="1">
      <w:start w:val="1"/>
      <w:numFmt w:val="bullet"/>
      <w:lvlText w:val="•"/>
      <w:lvlJc w:val="left"/>
      <w:pPr>
        <w:tabs>
          <w:tab w:val="num" w:pos="6480"/>
        </w:tabs>
        <w:ind w:left="6480" w:hanging="360"/>
      </w:pPr>
      <w:rPr>
        <w:rFonts w:ascii="Arial" w:hAnsi="Arial" w:hint="default"/>
      </w:rPr>
    </w:lvl>
  </w:abstractNum>
  <w:abstractNum w:abstractNumId="4">
    <w:nsid w:val="16377FBA"/>
    <w:multiLevelType w:val="hybridMultilevel"/>
    <w:tmpl w:val="197027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E918C2"/>
    <w:multiLevelType w:val="hybridMultilevel"/>
    <w:tmpl w:val="FDE286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556889"/>
    <w:multiLevelType w:val="hybridMultilevel"/>
    <w:tmpl w:val="226876C0"/>
    <w:lvl w:ilvl="0" w:tplc="29146A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BF9435E"/>
    <w:multiLevelType w:val="hybridMultilevel"/>
    <w:tmpl w:val="7910ED0A"/>
    <w:lvl w:ilvl="0" w:tplc="42481354">
      <w:start w:val="1"/>
      <w:numFmt w:val="bullet"/>
      <w:lvlText w:val="•"/>
      <w:lvlJc w:val="left"/>
      <w:pPr>
        <w:tabs>
          <w:tab w:val="num" w:pos="720"/>
        </w:tabs>
        <w:ind w:left="720" w:hanging="360"/>
      </w:pPr>
      <w:rPr>
        <w:rFonts w:ascii="Arial" w:hAnsi="Arial" w:hint="default"/>
      </w:rPr>
    </w:lvl>
    <w:lvl w:ilvl="1" w:tplc="D660AC46" w:tentative="1">
      <w:start w:val="1"/>
      <w:numFmt w:val="bullet"/>
      <w:lvlText w:val="•"/>
      <w:lvlJc w:val="left"/>
      <w:pPr>
        <w:tabs>
          <w:tab w:val="num" w:pos="1440"/>
        </w:tabs>
        <w:ind w:left="1440" w:hanging="360"/>
      </w:pPr>
      <w:rPr>
        <w:rFonts w:ascii="Arial" w:hAnsi="Arial" w:hint="default"/>
      </w:rPr>
    </w:lvl>
    <w:lvl w:ilvl="2" w:tplc="984E985C" w:tentative="1">
      <w:start w:val="1"/>
      <w:numFmt w:val="bullet"/>
      <w:lvlText w:val="•"/>
      <w:lvlJc w:val="left"/>
      <w:pPr>
        <w:tabs>
          <w:tab w:val="num" w:pos="2160"/>
        </w:tabs>
        <w:ind w:left="2160" w:hanging="360"/>
      </w:pPr>
      <w:rPr>
        <w:rFonts w:ascii="Arial" w:hAnsi="Arial" w:hint="default"/>
      </w:rPr>
    </w:lvl>
    <w:lvl w:ilvl="3" w:tplc="74A8E576" w:tentative="1">
      <w:start w:val="1"/>
      <w:numFmt w:val="bullet"/>
      <w:lvlText w:val="•"/>
      <w:lvlJc w:val="left"/>
      <w:pPr>
        <w:tabs>
          <w:tab w:val="num" w:pos="2880"/>
        </w:tabs>
        <w:ind w:left="2880" w:hanging="360"/>
      </w:pPr>
      <w:rPr>
        <w:rFonts w:ascii="Arial" w:hAnsi="Arial" w:hint="default"/>
      </w:rPr>
    </w:lvl>
    <w:lvl w:ilvl="4" w:tplc="8EFCD0B4" w:tentative="1">
      <w:start w:val="1"/>
      <w:numFmt w:val="bullet"/>
      <w:lvlText w:val="•"/>
      <w:lvlJc w:val="left"/>
      <w:pPr>
        <w:tabs>
          <w:tab w:val="num" w:pos="3600"/>
        </w:tabs>
        <w:ind w:left="3600" w:hanging="360"/>
      </w:pPr>
      <w:rPr>
        <w:rFonts w:ascii="Arial" w:hAnsi="Arial" w:hint="default"/>
      </w:rPr>
    </w:lvl>
    <w:lvl w:ilvl="5" w:tplc="1E061EEC" w:tentative="1">
      <w:start w:val="1"/>
      <w:numFmt w:val="bullet"/>
      <w:lvlText w:val="•"/>
      <w:lvlJc w:val="left"/>
      <w:pPr>
        <w:tabs>
          <w:tab w:val="num" w:pos="4320"/>
        </w:tabs>
        <w:ind w:left="4320" w:hanging="360"/>
      </w:pPr>
      <w:rPr>
        <w:rFonts w:ascii="Arial" w:hAnsi="Arial" w:hint="default"/>
      </w:rPr>
    </w:lvl>
    <w:lvl w:ilvl="6" w:tplc="90DEF876" w:tentative="1">
      <w:start w:val="1"/>
      <w:numFmt w:val="bullet"/>
      <w:lvlText w:val="•"/>
      <w:lvlJc w:val="left"/>
      <w:pPr>
        <w:tabs>
          <w:tab w:val="num" w:pos="5040"/>
        </w:tabs>
        <w:ind w:left="5040" w:hanging="360"/>
      </w:pPr>
      <w:rPr>
        <w:rFonts w:ascii="Arial" w:hAnsi="Arial" w:hint="default"/>
      </w:rPr>
    </w:lvl>
    <w:lvl w:ilvl="7" w:tplc="47CA8A14" w:tentative="1">
      <w:start w:val="1"/>
      <w:numFmt w:val="bullet"/>
      <w:lvlText w:val="•"/>
      <w:lvlJc w:val="left"/>
      <w:pPr>
        <w:tabs>
          <w:tab w:val="num" w:pos="5760"/>
        </w:tabs>
        <w:ind w:left="5760" w:hanging="360"/>
      </w:pPr>
      <w:rPr>
        <w:rFonts w:ascii="Arial" w:hAnsi="Arial" w:hint="default"/>
      </w:rPr>
    </w:lvl>
    <w:lvl w:ilvl="8" w:tplc="862CB580" w:tentative="1">
      <w:start w:val="1"/>
      <w:numFmt w:val="bullet"/>
      <w:lvlText w:val="•"/>
      <w:lvlJc w:val="left"/>
      <w:pPr>
        <w:tabs>
          <w:tab w:val="num" w:pos="6480"/>
        </w:tabs>
        <w:ind w:left="6480" w:hanging="360"/>
      </w:pPr>
      <w:rPr>
        <w:rFonts w:ascii="Arial" w:hAnsi="Arial" w:hint="default"/>
      </w:rPr>
    </w:lvl>
  </w:abstractNum>
  <w:abstractNum w:abstractNumId="8">
    <w:nsid w:val="1EE3343C"/>
    <w:multiLevelType w:val="hybridMultilevel"/>
    <w:tmpl w:val="4F54D0C2"/>
    <w:lvl w:ilvl="0" w:tplc="8376B938">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07E3CD7"/>
    <w:multiLevelType w:val="hybridMultilevel"/>
    <w:tmpl w:val="673CF966"/>
    <w:lvl w:ilvl="0" w:tplc="28FEF45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21C77A57"/>
    <w:multiLevelType w:val="hybridMultilevel"/>
    <w:tmpl w:val="A2B8FF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AE5166"/>
    <w:multiLevelType w:val="hybridMultilevel"/>
    <w:tmpl w:val="FCBAFE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5D14EE"/>
    <w:multiLevelType w:val="hybridMultilevel"/>
    <w:tmpl w:val="6652E7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086C3D"/>
    <w:multiLevelType w:val="hybridMultilevel"/>
    <w:tmpl w:val="65B400F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17E7DCB"/>
    <w:multiLevelType w:val="hybridMultilevel"/>
    <w:tmpl w:val="067E74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5EF5BB3"/>
    <w:multiLevelType w:val="hybridMultilevel"/>
    <w:tmpl w:val="39969118"/>
    <w:lvl w:ilvl="0" w:tplc="2B82A57C">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60E64C9"/>
    <w:multiLevelType w:val="hybridMultilevel"/>
    <w:tmpl w:val="7D521AC2"/>
    <w:lvl w:ilvl="0" w:tplc="0DD62DDC">
      <w:start w:val="1"/>
      <w:numFmt w:val="bullet"/>
      <w:lvlText w:val="•"/>
      <w:lvlJc w:val="left"/>
      <w:pPr>
        <w:tabs>
          <w:tab w:val="num" w:pos="720"/>
        </w:tabs>
        <w:ind w:left="720" w:hanging="360"/>
      </w:pPr>
      <w:rPr>
        <w:rFonts w:ascii="Arial" w:hAnsi="Arial" w:hint="default"/>
      </w:rPr>
    </w:lvl>
    <w:lvl w:ilvl="1" w:tplc="BA468A90" w:tentative="1">
      <w:start w:val="1"/>
      <w:numFmt w:val="bullet"/>
      <w:lvlText w:val="•"/>
      <w:lvlJc w:val="left"/>
      <w:pPr>
        <w:tabs>
          <w:tab w:val="num" w:pos="1440"/>
        </w:tabs>
        <w:ind w:left="1440" w:hanging="360"/>
      </w:pPr>
      <w:rPr>
        <w:rFonts w:ascii="Arial" w:hAnsi="Arial" w:hint="default"/>
      </w:rPr>
    </w:lvl>
    <w:lvl w:ilvl="2" w:tplc="4EA8FCE2" w:tentative="1">
      <w:start w:val="1"/>
      <w:numFmt w:val="bullet"/>
      <w:lvlText w:val="•"/>
      <w:lvlJc w:val="left"/>
      <w:pPr>
        <w:tabs>
          <w:tab w:val="num" w:pos="2160"/>
        </w:tabs>
        <w:ind w:left="2160" w:hanging="360"/>
      </w:pPr>
      <w:rPr>
        <w:rFonts w:ascii="Arial" w:hAnsi="Arial" w:hint="default"/>
      </w:rPr>
    </w:lvl>
    <w:lvl w:ilvl="3" w:tplc="FC1201C8" w:tentative="1">
      <w:start w:val="1"/>
      <w:numFmt w:val="bullet"/>
      <w:lvlText w:val="•"/>
      <w:lvlJc w:val="left"/>
      <w:pPr>
        <w:tabs>
          <w:tab w:val="num" w:pos="2880"/>
        </w:tabs>
        <w:ind w:left="2880" w:hanging="360"/>
      </w:pPr>
      <w:rPr>
        <w:rFonts w:ascii="Arial" w:hAnsi="Arial" w:hint="default"/>
      </w:rPr>
    </w:lvl>
    <w:lvl w:ilvl="4" w:tplc="C22812FA" w:tentative="1">
      <w:start w:val="1"/>
      <w:numFmt w:val="bullet"/>
      <w:lvlText w:val="•"/>
      <w:lvlJc w:val="left"/>
      <w:pPr>
        <w:tabs>
          <w:tab w:val="num" w:pos="3600"/>
        </w:tabs>
        <w:ind w:left="3600" w:hanging="360"/>
      </w:pPr>
      <w:rPr>
        <w:rFonts w:ascii="Arial" w:hAnsi="Arial" w:hint="default"/>
      </w:rPr>
    </w:lvl>
    <w:lvl w:ilvl="5" w:tplc="5D4A619A" w:tentative="1">
      <w:start w:val="1"/>
      <w:numFmt w:val="bullet"/>
      <w:lvlText w:val="•"/>
      <w:lvlJc w:val="left"/>
      <w:pPr>
        <w:tabs>
          <w:tab w:val="num" w:pos="4320"/>
        </w:tabs>
        <w:ind w:left="4320" w:hanging="360"/>
      </w:pPr>
      <w:rPr>
        <w:rFonts w:ascii="Arial" w:hAnsi="Arial" w:hint="default"/>
      </w:rPr>
    </w:lvl>
    <w:lvl w:ilvl="6" w:tplc="A78E7352" w:tentative="1">
      <w:start w:val="1"/>
      <w:numFmt w:val="bullet"/>
      <w:lvlText w:val="•"/>
      <w:lvlJc w:val="left"/>
      <w:pPr>
        <w:tabs>
          <w:tab w:val="num" w:pos="5040"/>
        </w:tabs>
        <w:ind w:left="5040" w:hanging="360"/>
      </w:pPr>
      <w:rPr>
        <w:rFonts w:ascii="Arial" w:hAnsi="Arial" w:hint="default"/>
      </w:rPr>
    </w:lvl>
    <w:lvl w:ilvl="7" w:tplc="7C02C72E" w:tentative="1">
      <w:start w:val="1"/>
      <w:numFmt w:val="bullet"/>
      <w:lvlText w:val="•"/>
      <w:lvlJc w:val="left"/>
      <w:pPr>
        <w:tabs>
          <w:tab w:val="num" w:pos="5760"/>
        </w:tabs>
        <w:ind w:left="5760" w:hanging="360"/>
      </w:pPr>
      <w:rPr>
        <w:rFonts w:ascii="Arial" w:hAnsi="Arial" w:hint="default"/>
      </w:rPr>
    </w:lvl>
    <w:lvl w:ilvl="8" w:tplc="E688A13E" w:tentative="1">
      <w:start w:val="1"/>
      <w:numFmt w:val="bullet"/>
      <w:lvlText w:val="•"/>
      <w:lvlJc w:val="left"/>
      <w:pPr>
        <w:tabs>
          <w:tab w:val="num" w:pos="6480"/>
        </w:tabs>
        <w:ind w:left="6480" w:hanging="360"/>
      </w:pPr>
      <w:rPr>
        <w:rFonts w:ascii="Arial" w:hAnsi="Arial" w:hint="default"/>
      </w:rPr>
    </w:lvl>
  </w:abstractNum>
  <w:abstractNum w:abstractNumId="17">
    <w:nsid w:val="3626148A"/>
    <w:multiLevelType w:val="hybridMultilevel"/>
    <w:tmpl w:val="58D2F218"/>
    <w:lvl w:ilvl="0" w:tplc="1CCC4826">
      <w:start w:val="1"/>
      <w:numFmt w:val="bullet"/>
      <w:lvlText w:val="•"/>
      <w:lvlJc w:val="left"/>
      <w:pPr>
        <w:tabs>
          <w:tab w:val="num" w:pos="720"/>
        </w:tabs>
        <w:ind w:left="720" w:hanging="360"/>
      </w:pPr>
      <w:rPr>
        <w:rFonts w:ascii="Arial" w:hAnsi="Arial" w:hint="default"/>
      </w:rPr>
    </w:lvl>
    <w:lvl w:ilvl="1" w:tplc="55EE1D28" w:tentative="1">
      <w:start w:val="1"/>
      <w:numFmt w:val="bullet"/>
      <w:lvlText w:val="•"/>
      <w:lvlJc w:val="left"/>
      <w:pPr>
        <w:tabs>
          <w:tab w:val="num" w:pos="1440"/>
        </w:tabs>
        <w:ind w:left="1440" w:hanging="360"/>
      </w:pPr>
      <w:rPr>
        <w:rFonts w:ascii="Arial" w:hAnsi="Arial" w:hint="default"/>
      </w:rPr>
    </w:lvl>
    <w:lvl w:ilvl="2" w:tplc="D70C8E62" w:tentative="1">
      <w:start w:val="1"/>
      <w:numFmt w:val="bullet"/>
      <w:lvlText w:val="•"/>
      <w:lvlJc w:val="left"/>
      <w:pPr>
        <w:tabs>
          <w:tab w:val="num" w:pos="2160"/>
        </w:tabs>
        <w:ind w:left="2160" w:hanging="360"/>
      </w:pPr>
      <w:rPr>
        <w:rFonts w:ascii="Arial" w:hAnsi="Arial" w:hint="default"/>
      </w:rPr>
    </w:lvl>
    <w:lvl w:ilvl="3" w:tplc="CB1690F4" w:tentative="1">
      <w:start w:val="1"/>
      <w:numFmt w:val="bullet"/>
      <w:lvlText w:val="•"/>
      <w:lvlJc w:val="left"/>
      <w:pPr>
        <w:tabs>
          <w:tab w:val="num" w:pos="2880"/>
        </w:tabs>
        <w:ind w:left="2880" w:hanging="360"/>
      </w:pPr>
      <w:rPr>
        <w:rFonts w:ascii="Arial" w:hAnsi="Arial" w:hint="default"/>
      </w:rPr>
    </w:lvl>
    <w:lvl w:ilvl="4" w:tplc="74F0B0C6" w:tentative="1">
      <w:start w:val="1"/>
      <w:numFmt w:val="bullet"/>
      <w:lvlText w:val="•"/>
      <w:lvlJc w:val="left"/>
      <w:pPr>
        <w:tabs>
          <w:tab w:val="num" w:pos="3600"/>
        </w:tabs>
        <w:ind w:left="3600" w:hanging="360"/>
      </w:pPr>
      <w:rPr>
        <w:rFonts w:ascii="Arial" w:hAnsi="Arial" w:hint="default"/>
      </w:rPr>
    </w:lvl>
    <w:lvl w:ilvl="5" w:tplc="296EEFD0" w:tentative="1">
      <w:start w:val="1"/>
      <w:numFmt w:val="bullet"/>
      <w:lvlText w:val="•"/>
      <w:lvlJc w:val="left"/>
      <w:pPr>
        <w:tabs>
          <w:tab w:val="num" w:pos="4320"/>
        </w:tabs>
        <w:ind w:left="4320" w:hanging="360"/>
      </w:pPr>
      <w:rPr>
        <w:rFonts w:ascii="Arial" w:hAnsi="Arial" w:hint="default"/>
      </w:rPr>
    </w:lvl>
    <w:lvl w:ilvl="6" w:tplc="B3C28EA2" w:tentative="1">
      <w:start w:val="1"/>
      <w:numFmt w:val="bullet"/>
      <w:lvlText w:val="•"/>
      <w:lvlJc w:val="left"/>
      <w:pPr>
        <w:tabs>
          <w:tab w:val="num" w:pos="5040"/>
        </w:tabs>
        <w:ind w:left="5040" w:hanging="360"/>
      </w:pPr>
      <w:rPr>
        <w:rFonts w:ascii="Arial" w:hAnsi="Arial" w:hint="default"/>
      </w:rPr>
    </w:lvl>
    <w:lvl w:ilvl="7" w:tplc="6F3A891A" w:tentative="1">
      <w:start w:val="1"/>
      <w:numFmt w:val="bullet"/>
      <w:lvlText w:val="•"/>
      <w:lvlJc w:val="left"/>
      <w:pPr>
        <w:tabs>
          <w:tab w:val="num" w:pos="5760"/>
        </w:tabs>
        <w:ind w:left="5760" w:hanging="360"/>
      </w:pPr>
      <w:rPr>
        <w:rFonts w:ascii="Arial" w:hAnsi="Arial" w:hint="default"/>
      </w:rPr>
    </w:lvl>
    <w:lvl w:ilvl="8" w:tplc="18ACD0EE" w:tentative="1">
      <w:start w:val="1"/>
      <w:numFmt w:val="bullet"/>
      <w:lvlText w:val="•"/>
      <w:lvlJc w:val="left"/>
      <w:pPr>
        <w:tabs>
          <w:tab w:val="num" w:pos="6480"/>
        </w:tabs>
        <w:ind w:left="6480" w:hanging="360"/>
      </w:pPr>
      <w:rPr>
        <w:rFonts w:ascii="Arial" w:hAnsi="Arial" w:hint="default"/>
      </w:rPr>
    </w:lvl>
  </w:abstractNum>
  <w:abstractNum w:abstractNumId="18">
    <w:nsid w:val="37EB6A5E"/>
    <w:multiLevelType w:val="hybridMultilevel"/>
    <w:tmpl w:val="BF42F53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6B2D47"/>
    <w:multiLevelType w:val="hybridMultilevel"/>
    <w:tmpl w:val="619610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417E45A3"/>
    <w:multiLevelType w:val="hybridMultilevel"/>
    <w:tmpl w:val="3DD47762"/>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F05F2F"/>
    <w:multiLevelType w:val="hybridMultilevel"/>
    <w:tmpl w:val="115A1F28"/>
    <w:lvl w:ilvl="0" w:tplc="F48E749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43235A85"/>
    <w:multiLevelType w:val="hybridMultilevel"/>
    <w:tmpl w:val="C6AA18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94772C4"/>
    <w:multiLevelType w:val="hybridMultilevel"/>
    <w:tmpl w:val="1C9859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33C6A58"/>
    <w:multiLevelType w:val="hybridMultilevel"/>
    <w:tmpl w:val="1BD8AD94"/>
    <w:lvl w:ilvl="0" w:tplc="8C54D662">
      <w:start w:val="1"/>
      <w:numFmt w:val="bullet"/>
      <w:lvlText w:val="•"/>
      <w:lvlJc w:val="left"/>
      <w:pPr>
        <w:tabs>
          <w:tab w:val="num" w:pos="720"/>
        </w:tabs>
        <w:ind w:left="720" w:hanging="360"/>
      </w:pPr>
      <w:rPr>
        <w:rFonts w:ascii="Arial" w:hAnsi="Arial" w:hint="default"/>
      </w:rPr>
    </w:lvl>
    <w:lvl w:ilvl="1" w:tplc="28CC7F42" w:tentative="1">
      <w:start w:val="1"/>
      <w:numFmt w:val="bullet"/>
      <w:lvlText w:val="•"/>
      <w:lvlJc w:val="left"/>
      <w:pPr>
        <w:tabs>
          <w:tab w:val="num" w:pos="1440"/>
        </w:tabs>
        <w:ind w:left="1440" w:hanging="360"/>
      </w:pPr>
      <w:rPr>
        <w:rFonts w:ascii="Arial" w:hAnsi="Arial" w:hint="default"/>
      </w:rPr>
    </w:lvl>
    <w:lvl w:ilvl="2" w:tplc="6352DB48" w:tentative="1">
      <w:start w:val="1"/>
      <w:numFmt w:val="bullet"/>
      <w:lvlText w:val="•"/>
      <w:lvlJc w:val="left"/>
      <w:pPr>
        <w:tabs>
          <w:tab w:val="num" w:pos="2160"/>
        </w:tabs>
        <w:ind w:left="2160" w:hanging="360"/>
      </w:pPr>
      <w:rPr>
        <w:rFonts w:ascii="Arial" w:hAnsi="Arial" w:hint="default"/>
      </w:rPr>
    </w:lvl>
    <w:lvl w:ilvl="3" w:tplc="1428B890" w:tentative="1">
      <w:start w:val="1"/>
      <w:numFmt w:val="bullet"/>
      <w:lvlText w:val="•"/>
      <w:lvlJc w:val="left"/>
      <w:pPr>
        <w:tabs>
          <w:tab w:val="num" w:pos="2880"/>
        </w:tabs>
        <w:ind w:left="2880" w:hanging="360"/>
      </w:pPr>
      <w:rPr>
        <w:rFonts w:ascii="Arial" w:hAnsi="Arial" w:hint="default"/>
      </w:rPr>
    </w:lvl>
    <w:lvl w:ilvl="4" w:tplc="FA1E12A4" w:tentative="1">
      <w:start w:val="1"/>
      <w:numFmt w:val="bullet"/>
      <w:lvlText w:val="•"/>
      <w:lvlJc w:val="left"/>
      <w:pPr>
        <w:tabs>
          <w:tab w:val="num" w:pos="3600"/>
        </w:tabs>
        <w:ind w:left="3600" w:hanging="360"/>
      </w:pPr>
      <w:rPr>
        <w:rFonts w:ascii="Arial" w:hAnsi="Arial" w:hint="default"/>
      </w:rPr>
    </w:lvl>
    <w:lvl w:ilvl="5" w:tplc="594ADF18" w:tentative="1">
      <w:start w:val="1"/>
      <w:numFmt w:val="bullet"/>
      <w:lvlText w:val="•"/>
      <w:lvlJc w:val="left"/>
      <w:pPr>
        <w:tabs>
          <w:tab w:val="num" w:pos="4320"/>
        </w:tabs>
        <w:ind w:left="4320" w:hanging="360"/>
      </w:pPr>
      <w:rPr>
        <w:rFonts w:ascii="Arial" w:hAnsi="Arial" w:hint="default"/>
      </w:rPr>
    </w:lvl>
    <w:lvl w:ilvl="6" w:tplc="2FAE8D7C" w:tentative="1">
      <w:start w:val="1"/>
      <w:numFmt w:val="bullet"/>
      <w:lvlText w:val="•"/>
      <w:lvlJc w:val="left"/>
      <w:pPr>
        <w:tabs>
          <w:tab w:val="num" w:pos="5040"/>
        </w:tabs>
        <w:ind w:left="5040" w:hanging="360"/>
      </w:pPr>
      <w:rPr>
        <w:rFonts w:ascii="Arial" w:hAnsi="Arial" w:hint="default"/>
      </w:rPr>
    </w:lvl>
    <w:lvl w:ilvl="7" w:tplc="6F7C80A0" w:tentative="1">
      <w:start w:val="1"/>
      <w:numFmt w:val="bullet"/>
      <w:lvlText w:val="•"/>
      <w:lvlJc w:val="left"/>
      <w:pPr>
        <w:tabs>
          <w:tab w:val="num" w:pos="5760"/>
        </w:tabs>
        <w:ind w:left="5760" w:hanging="360"/>
      </w:pPr>
      <w:rPr>
        <w:rFonts w:ascii="Arial" w:hAnsi="Arial" w:hint="default"/>
      </w:rPr>
    </w:lvl>
    <w:lvl w:ilvl="8" w:tplc="028891FA" w:tentative="1">
      <w:start w:val="1"/>
      <w:numFmt w:val="bullet"/>
      <w:lvlText w:val="•"/>
      <w:lvlJc w:val="left"/>
      <w:pPr>
        <w:tabs>
          <w:tab w:val="num" w:pos="6480"/>
        </w:tabs>
        <w:ind w:left="6480" w:hanging="360"/>
      </w:pPr>
      <w:rPr>
        <w:rFonts w:ascii="Arial" w:hAnsi="Arial" w:hint="default"/>
      </w:rPr>
    </w:lvl>
  </w:abstractNum>
  <w:abstractNum w:abstractNumId="25">
    <w:nsid w:val="580574D1"/>
    <w:multiLevelType w:val="hybridMultilevel"/>
    <w:tmpl w:val="97C636C8"/>
    <w:lvl w:ilvl="0" w:tplc="1A84B922">
      <w:start w:val="1"/>
      <w:numFmt w:val="bullet"/>
      <w:lvlText w:val="•"/>
      <w:lvlJc w:val="left"/>
      <w:pPr>
        <w:tabs>
          <w:tab w:val="num" w:pos="720"/>
        </w:tabs>
        <w:ind w:left="720" w:hanging="360"/>
      </w:pPr>
      <w:rPr>
        <w:rFonts w:ascii="Arial" w:hAnsi="Arial" w:hint="default"/>
      </w:rPr>
    </w:lvl>
    <w:lvl w:ilvl="1" w:tplc="BDF27664" w:tentative="1">
      <w:start w:val="1"/>
      <w:numFmt w:val="bullet"/>
      <w:lvlText w:val="•"/>
      <w:lvlJc w:val="left"/>
      <w:pPr>
        <w:tabs>
          <w:tab w:val="num" w:pos="1440"/>
        </w:tabs>
        <w:ind w:left="1440" w:hanging="360"/>
      </w:pPr>
      <w:rPr>
        <w:rFonts w:ascii="Arial" w:hAnsi="Arial" w:hint="default"/>
      </w:rPr>
    </w:lvl>
    <w:lvl w:ilvl="2" w:tplc="3D5657DE" w:tentative="1">
      <w:start w:val="1"/>
      <w:numFmt w:val="bullet"/>
      <w:lvlText w:val="•"/>
      <w:lvlJc w:val="left"/>
      <w:pPr>
        <w:tabs>
          <w:tab w:val="num" w:pos="2160"/>
        </w:tabs>
        <w:ind w:left="2160" w:hanging="360"/>
      </w:pPr>
      <w:rPr>
        <w:rFonts w:ascii="Arial" w:hAnsi="Arial" w:hint="default"/>
      </w:rPr>
    </w:lvl>
    <w:lvl w:ilvl="3" w:tplc="744E39E6" w:tentative="1">
      <w:start w:val="1"/>
      <w:numFmt w:val="bullet"/>
      <w:lvlText w:val="•"/>
      <w:lvlJc w:val="left"/>
      <w:pPr>
        <w:tabs>
          <w:tab w:val="num" w:pos="2880"/>
        </w:tabs>
        <w:ind w:left="2880" w:hanging="360"/>
      </w:pPr>
      <w:rPr>
        <w:rFonts w:ascii="Arial" w:hAnsi="Arial" w:hint="default"/>
      </w:rPr>
    </w:lvl>
    <w:lvl w:ilvl="4" w:tplc="9844EA62" w:tentative="1">
      <w:start w:val="1"/>
      <w:numFmt w:val="bullet"/>
      <w:lvlText w:val="•"/>
      <w:lvlJc w:val="left"/>
      <w:pPr>
        <w:tabs>
          <w:tab w:val="num" w:pos="3600"/>
        </w:tabs>
        <w:ind w:left="3600" w:hanging="360"/>
      </w:pPr>
      <w:rPr>
        <w:rFonts w:ascii="Arial" w:hAnsi="Arial" w:hint="default"/>
      </w:rPr>
    </w:lvl>
    <w:lvl w:ilvl="5" w:tplc="6E8C7792" w:tentative="1">
      <w:start w:val="1"/>
      <w:numFmt w:val="bullet"/>
      <w:lvlText w:val="•"/>
      <w:lvlJc w:val="left"/>
      <w:pPr>
        <w:tabs>
          <w:tab w:val="num" w:pos="4320"/>
        </w:tabs>
        <w:ind w:left="4320" w:hanging="360"/>
      </w:pPr>
      <w:rPr>
        <w:rFonts w:ascii="Arial" w:hAnsi="Arial" w:hint="default"/>
      </w:rPr>
    </w:lvl>
    <w:lvl w:ilvl="6" w:tplc="782254CE" w:tentative="1">
      <w:start w:val="1"/>
      <w:numFmt w:val="bullet"/>
      <w:lvlText w:val="•"/>
      <w:lvlJc w:val="left"/>
      <w:pPr>
        <w:tabs>
          <w:tab w:val="num" w:pos="5040"/>
        </w:tabs>
        <w:ind w:left="5040" w:hanging="360"/>
      </w:pPr>
      <w:rPr>
        <w:rFonts w:ascii="Arial" w:hAnsi="Arial" w:hint="default"/>
      </w:rPr>
    </w:lvl>
    <w:lvl w:ilvl="7" w:tplc="D1B8FB1C" w:tentative="1">
      <w:start w:val="1"/>
      <w:numFmt w:val="bullet"/>
      <w:lvlText w:val="•"/>
      <w:lvlJc w:val="left"/>
      <w:pPr>
        <w:tabs>
          <w:tab w:val="num" w:pos="5760"/>
        </w:tabs>
        <w:ind w:left="5760" w:hanging="360"/>
      </w:pPr>
      <w:rPr>
        <w:rFonts w:ascii="Arial" w:hAnsi="Arial" w:hint="default"/>
      </w:rPr>
    </w:lvl>
    <w:lvl w:ilvl="8" w:tplc="028401FE" w:tentative="1">
      <w:start w:val="1"/>
      <w:numFmt w:val="bullet"/>
      <w:lvlText w:val="•"/>
      <w:lvlJc w:val="left"/>
      <w:pPr>
        <w:tabs>
          <w:tab w:val="num" w:pos="6480"/>
        </w:tabs>
        <w:ind w:left="6480" w:hanging="360"/>
      </w:pPr>
      <w:rPr>
        <w:rFonts w:ascii="Arial" w:hAnsi="Arial" w:hint="default"/>
      </w:rPr>
    </w:lvl>
  </w:abstractNum>
  <w:abstractNum w:abstractNumId="26">
    <w:nsid w:val="58087266"/>
    <w:multiLevelType w:val="hybridMultilevel"/>
    <w:tmpl w:val="EB18C034"/>
    <w:lvl w:ilvl="0" w:tplc="3CF87702">
      <w:start w:val="1"/>
      <w:numFmt w:val="lowerLetter"/>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5A3B5D84"/>
    <w:multiLevelType w:val="hybridMultilevel"/>
    <w:tmpl w:val="BA18E1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D601B9"/>
    <w:multiLevelType w:val="hybridMultilevel"/>
    <w:tmpl w:val="52029E8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1F43C4"/>
    <w:multiLevelType w:val="hybridMultilevel"/>
    <w:tmpl w:val="CD140D34"/>
    <w:lvl w:ilvl="0" w:tplc="0916CEDE">
      <w:start w:val="1"/>
      <w:numFmt w:val="bullet"/>
      <w:lvlText w:val="•"/>
      <w:lvlJc w:val="left"/>
      <w:pPr>
        <w:tabs>
          <w:tab w:val="num" w:pos="720"/>
        </w:tabs>
        <w:ind w:left="720" w:hanging="360"/>
      </w:pPr>
      <w:rPr>
        <w:rFonts w:ascii="Arial" w:hAnsi="Arial" w:hint="default"/>
      </w:rPr>
    </w:lvl>
    <w:lvl w:ilvl="1" w:tplc="D408C6B4" w:tentative="1">
      <w:start w:val="1"/>
      <w:numFmt w:val="bullet"/>
      <w:lvlText w:val="•"/>
      <w:lvlJc w:val="left"/>
      <w:pPr>
        <w:tabs>
          <w:tab w:val="num" w:pos="1440"/>
        </w:tabs>
        <w:ind w:left="1440" w:hanging="360"/>
      </w:pPr>
      <w:rPr>
        <w:rFonts w:ascii="Arial" w:hAnsi="Arial" w:hint="default"/>
      </w:rPr>
    </w:lvl>
    <w:lvl w:ilvl="2" w:tplc="67E4EB88" w:tentative="1">
      <w:start w:val="1"/>
      <w:numFmt w:val="bullet"/>
      <w:lvlText w:val="•"/>
      <w:lvlJc w:val="left"/>
      <w:pPr>
        <w:tabs>
          <w:tab w:val="num" w:pos="2160"/>
        </w:tabs>
        <w:ind w:left="2160" w:hanging="360"/>
      </w:pPr>
      <w:rPr>
        <w:rFonts w:ascii="Arial" w:hAnsi="Arial" w:hint="default"/>
      </w:rPr>
    </w:lvl>
    <w:lvl w:ilvl="3" w:tplc="431CEE56" w:tentative="1">
      <w:start w:val="1"/>
      <w:numFmt w:val="bullet"/>
      <w:lvlText w:val="•"/>
      <w:lvlJc w:val="left"/>
      <w:pPr>
        <w:tabs>
          <w:tab w:val="num" w:pos="2880"/>
        </w:tabs>
        <w:ind w:left="2880" w:hanging="360"/>
      </w:pPr>
      <w:rPr>
        <w:rFonts w:ascii="Arial" w:hAnsi="Arial" w:hint="default"/>
      </w:rPr>
    </w:lvl>
    <w:lvl w:ilvl="4" w:tplc="0F7C57CE" w:tentative="1">
      <w:start w:val="1"/>
      <w:numFmt w:val="bullet"/>
      <w:lvlText w:val="•"/>
      <w:lvlJc w:val="left"/>
      <w:pPr>
        <w:tabs>
          <w:tab w:val="num" w:pos="3600"/>
        </w:tabs>
        <w:ind w:left="3600" w:hanging="360"/>
      </w:pPr>
      <w:rPr>
        <w:rFonts w:ascii="Arial" w:hAnsi="Arial" w:hint="default"/>
      </w:rPr>
    </w:lvl>
    <w:lvl w:ilvl="5" w:tplc="F3E8ADF2" w:tentative="1">
      <w:start w:val="1"/>
      <w:numFmt w:val="bullet"/>
      <w:lvlText w:val="•"/>
      <w:lvlJc w:val="left"/>
      <w:pPr>
        <w:tabs>
          <w:tab w:val="num" w:pos="4320"/>
        </w:tabs>
        <w:ind w:left="4320" w:hanging="360"/>
      </w:pPr>
      <w:rPr>
        <w:rFonts w:ascii="Arial" w:hAnsi="Arial" w:hint="default"/>
      </w:rPr>
    </w:lvl>
    <w:lvl w:ilvl="6" w:tplc="AA309A66" w:tentative="1">
      <w:start w:val="1"/>
      <w:numFmt w:val="bullet"/>
      <w:lvlText w:val="•"/>
      <w:lvlJc w:val="left"/>
      <w:pPr>
        <w:tabs>
          <w:tab w:val="num" w:pos="5040"/>
        </w:tabs>
        <w:ind w:left="5040" w:hanging="360"/>
      </w:pPr>
      <w:rPr>
        <w:rFonts w:ascii="Arial" w:hAnsi="Arial" w:hint="default"/>
      </w:rPr>
    </w:lvl>
    <w:lvl w:ilvl="7" w:tplc="CAC6A36C" w:tentative="1">
      <w:start w:val="1"/>
      <w:numFmt w:val="bullet"/>
      <w:lvlText w:val="•"/>
      <w:lvlJc w:val="left"/>
      <w:pPr>
        <w:tabs>
          <w:tab w:val="num" w:pos="5760"/>
        </w:tabs>
        <w:ind w:left="5760" w:hanging="360"/>
      </w:pPr>
      <w:rPr>
        <w:rFonts w:ascii="Arial" w:hAnsi="Arial" w:hint="default"/>
      </w:rPr>
    </w:lvl>
    <w:lvl w:ilvl="8" w:tplc="EEC6C99A" w:tentative="1">
      <w:start w:val="1"/>
      <w:numFmt w:val="bullet"/>
      <w:lvlText w:val="•"/>
      <w:lvlJc w:val="left"/>
      <w:pPr>
        <w:tabs>
          <w:tab w:val="num" w:pos="6480"/>
        </w:tabs>
        <w:ind w:left="6480" w:hanging="360"/>
      </w:pPr>
      <w:rPr>
        <w:rFonts w:ascii="Arial" w:hAnsi="Arial" w:hint="default"/>
      </w:rPr>
    </w:lvl>
  </w:abstractNum>
  <w:abstractNum w:abstractNumId="30">
    <w:nsid w:val="5EDC5B4A"/>
    <w:multiLevelType w:val="hybridMultilevel"/>
    <w:tmpl w:val="F0B858DC"/>
    <w:lvl w:ilvl="0" w:tplc="6D92E68A">
      <w:start w:val="1"/>
      <w:numFmt w:val="bullet"/>
      <w:lvlText w:val="•"/>
      <w:lvlJc w:val="left"/>
      <w:pPr>
        <w:tabs>
          <w:tab w:val="num" w:pos="720"/>
        </w:tabs>
        <w:ind w:left="720" w:hanging="360"/>
      </w:pPr>
      <w:rPr>
        <w:rFonts w:ascii="Arial" w:hAnsi="Arial" w:hint="default"/>
      </w:rPr>
    </w:lvl>
    <w:lvl w:ilvl="1" w:tplc="BCF24890" w:tentative="1">
      <w:start w:val="1"/>
      <w:numFmt w:val="bullet"/>
      <w:lvlText w:val="•"/>
      <w:lvlJc w:val="left"/>
      <w:pPr>
        <w:tabs>
          <w:tab w:val="num" w:pos="1440"/>
        </w:tabs>
        <w:ind w:left="1440" w:hanging="360"/>
      </w:pPr>
      <w:rPr>
        <w:rFonts w:ascii="Arial" w:hAnsi="Arial" w:hint="default"/>
      </w:rPr>
    </w:lvl>
    <w:lvl w:ilvl="2" w:tplc="3DD6C032" w:tentative="1">
      <w:start w:val="1"/>
      <w:numFmt w:val="bullet"/>
      <w:lvlText w:val="•"/>
      <w:lvlJc w:val="left"/>
      <w:pPr>
        <w:tabs>
          <w:tab w:val="num" w:pos="2160"/>
        </w:tabs>
        <w:ind w:left="2160" w:hanging="360"/>
      </w:pPr>
      <w:rPr>
        <w:rFonts w:ascii="Arial" w:hAnsi="Arial" w:hint="default"/>
      </w:rPr>
    </w:lvl>
    <w:lvl w:ilvl="3" w:tplc="CFDCA39A" w:tentative="1">
      <w:start w:val="1"/>
      <w:numFmt w:val="bullet"/>
      <w:lvlText w:val="•"/>
      <w:lvlJc w:val="left"/>
      <w:pPr>
        <w:tabs>
          <w:tab w:val="num" w:pos="2880"/>
        </w:tabs>
        <w:ind w:left="2880" w:hanging="360"/>
      </w:pPr>
      <w:rPr>
        <w:rFonts w:ascii="Arial" w:hAnsi="Arial" w:hint="default"/>
      </w:rPr>
    </w:lvl>
    <w:lvl w:ilvl="4" w:tplc="EE0E2370" w:tentative="1">
      <w:start w:val="1"/>
      <w:numFmt w:val="bullet"/>
      <w:lvlText w:val="•"/>
      <w:lvlJc w:val="left"/>
      <w:pPr>
        <w:tabs>
          <w:tab w:val="num" w:pos="3600"/>
        </w:tabs>
        <w:ind w:left="3600" w:hanging="360"/>
      </w:pPr>
      <w:rPr>
        <w:rFonts w:ascii="Arial" w:hAnsi="Arial" w:hint="default"/>
      </w:rPr>
    </w:lvl>
    <w:lvl w:ilvl="5" w:tplc="CD2E0178" w:tentative="1">
      <w:start w:val="1"/>
      <w:numFmt w:val="bullet"/>
      <w:lvlText w:val="•"/>
      <w:lvlJc w:val="left"/>
      <w:pPr>
        <w:tabs>
          <w:tab w:val="num" w:pos="4320"/>
        </w:tabs>
        <w:ind w:left="4320" w:hanging="360"/>
      </w:pPr>
      <w:rPr>
        <w:rFonts w:ascii="Arial" w:hAnsi="Arial" w:hint="default"/>
      </w:rPr>
    </w:lvl>
    <w:lvl w:ilvl="6" w:tplc="C9763E04" w:tentative="1">
      <w:start w:val="1"/>
      <w:numFmt w:val="bullet"/>
      <w:lvlText w:val="•"/>
      <w:lvlJc w:val="left"/>
      <w:pPr>
        <w:tabs>
          <w:tab w:val="num" w:pos="5040"/>
        </w:tabs>
        <w:ind w:left="5040" w:hanging="360"/>
      </w:pPr>
      <w:rPr>
        <w:rFonts w:ascii="Arial" w:hAnsi="Arial" w:hint="default"/>
      </w:rPr>
    </w:lvl>
    <w:lvl w:ilvl="7" w:tplc="91CEF54E" w:tentative="1">
      <w:start w:val="1"/>
      <w:numFmt w:val="bullet"/>
      <w:lvlText w:val="•"/>
      <w:lvlJc w:val="left"/>
      <w:pPr>
        <w:tabs>
          <w:tab w:val="num" w:pos="5760"/>
        </w:tabs>
        <w:ind w:left="5760" w:hanging="360"/>
      </w:pPr>
      <w:rPr>
        <w:rFonts w:ascii="Arial" w:hAnsi="Arial" w:hint="default"/>
      </w:rPr>
    </w:lvl>
    <w:lvl w:ilvl="8" w:tplc="43FC92C0" w:tentative="1">
      <w:start w:val="1"/>
      <w:numFmt w:val="bullet"/>
      <w:lvlText w:val="•"/>
      <w:lvlJc w:val="left"/>
      <w:pPr>
        <w:tabs>
          <w:tab w:val="num" w:pos="6480"/>
        </w:tabs>
        <w:ind w:left="6480" w:hanging="360"/>
      </w:pPr>
      <w:rPr>
        <w:rFonts w:ascii="Arial" w:hAnsi="Arial" w:hint="default"/>
      </w:rPr>
    </w:lvl>
  </w:abstractNum>
  <w:abstractNum w:abstractNumId="31">
    <w:nsid w:val="5FF917D8"/>
    <w:multiLevelType w:val="hybridMultilevel"/>
    <w:tmpl w:val="742C2302"/>
    <w:lvl w:ilvl="0" w:tplc="6818EF64">
      <w:start w:val="1"/>
      <w:numFmt w:val="lowerRoman"/>
      <w:lvlText w:val="%1)"/>
      <w:lvlJc w:val="left"/>
      <w:pPr>
        <w:ind w:left="2136" w:hanging="72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2">
    <w:nsid w:val="65B23026"/>
    <w:multiLevelType w:val="hybridMultilevel"/>
    <w:tmpl w:val="FD08C960"/>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CFA098C"/>
    <w:multiLevelType w:val="hybridMultilevel"/>
    <w:tmpl w:val="C7B0585C"/>
    <w:lvl w:ilvl="0" w:tplc="4A2CE9C8">
      <w:start w:val="1"/>
      <w:numFmt w:val="bullet"/>
      <w:lvlText w:val="•"/>
      <w:lvlJc w:val="left"/>
      <w:pPr>
        <w:tabs>
          <w:tab w:val="num" w:pos="720"/>
        </w:tabs>
        <w:ind w:left="720" w:hanging="360"/>
      </w:pPr>
      <w:rPr>
        <w:rFonts w:ascii="Arial" w:hAnsi="Arial" w:hint="default"/>
      </w:rPr>
    </w:lvl>
    <w:lvl w:ilvl="1" w:tplc="3474BC76" w:tentative="1">
      <w:start w:val="1"/>
      <w:numFmt w:val="bullet"/>
      <w:lvlText w:val="•"/>
      <w:lvlJc w:val="left"/>
      <w:pPr>
        <w:tabs>
          <w:tab w:val="num" w:pos="1440"/>
        </w:tabs>
        <w:ind w:left="1440" w:hanging="360"/>
      </w:pPr>
      <w:rPr>
        <w:rFonts w:ascii="Arial" w:hAnsi="Arial" w:hint="default"/>
      </w:rPr>
    </w:lvl>
    <w:lvl w:ilvl="2" w:tplc="A5EA7586" w:tentative="1">
      <w:start w:val="1"/>
      <w:numFmt w:val="bullet"/>
      <w:lvlText w:val="•"/>
      <w:lvlJc w:val="left"/>
      <w:pPr>
        <w:tabs>
          <w:tab w:val="num" w:pos="2160"/>
        </w:tabs>
        <w:ind w:left="2160" w:hanging="360"/>
      </w:pPr>
      <w:rPr>
        <w:rFonts w:ascii="Arial" w:hAnsi="Arial" w:hint="default"/>
      </w:rPr>
    </w:lvl>
    <w:lvl w:ilvl="3" w:tplc="135029DA" w:tentative="1">
      <w:start w:val="1"/>
      <w:numFmt w:val="bullet"/>
      <w:lvlText w:val="•"/>
      <w:lvlJc w:val="left"/>
      <w:pPr>
        <w:tabs>
          <w:tab w:val="num" w:pos="2880"/>
        </w:tabs>
        <w:ind w:left="2880" w:hanging="360"/>
      </w:pPr>
      <w:rPr>
        <w:rFonts w:ascii="Arial" w:hAnsi="Arial" w:hint="default"/>
      </w:rPr>
    </w:lvl>
    <w:lvl w:ilvl="4" w:tplc="0D0499B0" w:tentative="1">
      <w:start w:val="1"/>
      <w:numFmt w:val="bullet"/>
      <w:lvlText w:val="•"/>
      <w:lvlJc w:val="left"/>
      <w:pPr>
        <w:tabs>
          <w:tab w:val="num" w:pos="3600"/>
        </w:tabs>
        <w:ind w:left="3600" w:hanging="360"/>
      </w:pPr>
      <w:rPr>
        <w:rFonts w:ascii="Arial" w:hAnsi="Arial" w:hint="default"/>
      </w:rPr>
    </w:lvl>
    <w:lvl w:ilvl="5" w:tplc="82B4CBEA" w:tentative="1">
      <w:start w:val="1"/>
      <w:numFmt w:val="bullet"/>
      <w:lvlText w:val="•"/>
      <w:lvlJc w:val="left"/>
      <w:pPr>
        <w:tabs>
          <w:tab w:val="num" w:pos="4320"/>
        </w:tabs>
        <w:ind w:left="4320" w:hanging="360"/>
      </w:pPr>
      <w:rPr>
        <w:rFonts w:ascii="Arial" w:hAnsi="Arial" w:hint="default"/>
      </w:rPr>
    </w:lvl>
    <w:lvl w:ilvl="6" w:tplc="70001756" w:tentative="1">
      <w:start w:val="1"/>
      <w:numFmt w:val="bullet"/>
      <w:lvlText w:val="•"/>
      <w:lvlJc w:val="left"/>
      <w:pPr>
        <w:tabs>
          <w:tab w:val="num" w:pos="5040"/>
        </w:tabs>
        <w:ind w:left="5040" w:hanging="360"/>
      </w:pPr>
      <w:rPr>
        <w:rFonts w:ascii="Arial" w:hAnsi="Arial" w:hint="default"/>
      </w:rPr>
    </w:lvl>
    <w:lvl w:ilvl="7" w:tplc="99EA191C" w:tentative="1">
      <w:start w:val="1"/>
      <w:numFmt w:val="bullet"/>
      <w:lvlText w:val="•"/>
      <w:lvlJc w:val="left"/>
      <w:pPr>
        <w:tabs>
          <w:tab w:val="num" w:pos="5760"/>
        </w:tabs>
        <w:ind w:left="5760" w:hanging="360"/>
      </w:pPr>
      <w:rPr>
        <w:rFonts w:ascii="Arial" w:hAnsi="Arial" w:hint="default"/>
      </w:rPr>
    </w:lvl>
    <w:lvl w:ilvl="8" w:tplc="BAF4D79C" w:tentative="1">
      <w:start w:val="1"/>
      <w:numFmt w:val="bullet"/>
      <w:lvlText w:val="•"/>
      <w:lvlJc w:val="left"/>
      <w:pPr>
        <w:tabs>
          <w:tab w:val="num" w:pos="6480"/>
        </w:tabs>
        <w:ind w:left="6480" w:hanging="360"/>
      </w:pPr>
      <w:rPr>
        <w:rFonts w:ascii="Arial" w:hAnsi="Arial" w:hint="default"/>
      </w:rPr>
    </w:lvl>
  </w:abstractNum>
  <w:abstractNum w:abstractNumId="34">
    <w:nsid w:val="6D0120DE"/>
    <w:multiLevelType w:val="hybridMultilevel"/>
    <w:tmpl w:val="C59A3598"/>
    <w:lvl w:ilvl="0" w:tplc="5240BDFE">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D6511F1"/>
    <w:multiLevelType w:val="hybridMultilevel"/>
    <w:tmpl w:val="D0223364"/>
    <w:lvl w:ilvl="0" w:tplc="68CE2F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E0042FA"/>
    <w:multiLevelType w:val="hybridMultilevel"/>
    <w:tmpl w:val="39D64D0E"/>
    <w:lvl w:ilvl="0" w:tplc="0B0E89B4">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nsid w:val="6E94624E"/>
    <w:multiLevelType w:val="hybridMultilevel"/>
    <w:tmpl w:val="B42C68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4790592"/>
    <w:multiLevelType w:val="hybridMultilevel"/>
    <w:tmpl w:val="C3A8A2C2"/>
    <w:lvl w:ilvl="0" w:tplc="91D2918E">
      <w:start w:val="1"/>
      <w:numFmt w:val="bullet"/>
      <w:lvlText w:val="•"/>
      <w:lvlJc w:val="left"/>
      <w:pPr>
        <w:tabs>
          <w:tab w:val="num" w:pos="720"/>
        </w:tabs>
        <w:ind w:left="720" w:hanging="360"/>
      </w:pPr>
      <w:rPr>
        <w:rFonts w:ascii="Arial" w:hAnsi="Arial" w:hint="default"/>
      </w:rPr>
    </w:lvl>
    <w:lvl w:ilvl="1" w:tplc="8684002E" w:tentative="1">
      <w:start w:val="1"/>
      <w:numFmt w:val="bullet"/>
      <w:lvlText w:val="•"/>
      <w:lvlJc w:val="left"/>
      <w:pPr>
        <w:tabs>
          <w:tab w:val="num" w:pos="1440"/>
        </w:tabs>
        <w:ind w:left="1440" w:hanging="360"/>
      </w:pPr>
      <w:rPr>
        <w:rFonts w:ascii="Arial" w:hAnsi="Arial" w:hint="default"/>
      </w:rPr>
    </w:lvl>
    <w:lvl w:ilvl="2" w:tplc="374E343C" w:tentative="1">
      <w:start w:val="1"/>
      <w:numFmt w:val="bullet"/>
      <w:lvlText w:val="•"/>
      <w:lvlJc w:val="left"/>
      <w:pPr>
        <w:tabs>
          <w:tab w:val="num" w:pos="2160"/>
        </w:tabs>
        <w:ind w:left="2160" w:hanging="360"/>
      </w:pPr>
      <w:rPr>
        <w:rFonts w:ascii="Arial" w:hAnsi="Arial" w:hint="default"/>
      </w:rPr>
    </w:lvl>
    <w:lvl w:ilvl="3" w:tplc="54EAF6D8" w:tentative="1">
      <w:start w:val="1"/>
      <w:numFmt w:val="bullet"/>
      <w:lvlText w:val="•"/>
      <w:lvlJc w:val="left"/>
      <w:pPr>
        <w:tabs>
          <w:tab w:val="num" w:pos="2880"/>
        </w:tabs>
        <w:ind w:left="2880" w:hanging="360"/>
      </w:pPr>
      <w:rPr>
        <w:rFonts w:ascii="Arial" w:hAnsi="Arial" w:hint="default"/>
      </w:rPr>
    </w:lvl>
    <w:lvl w:ilvl="4" w:tplc="5A90A4D0" w:tentative="1">
      <w:start w:val="1"/>
      <w:numFmt w:val="bullet"/>
      <w:lvlText w:val="•"/>
      <w:lvlJc w:val="left"/>
      <w:pPr>
        <w:tabs>
          <w:tab w:val="num" w:pos="3600"/>
        </w:tabs>
        <w:ind w:left="3600" w:hanging="360"/>
      </w:pPr>
      <w:rPr>
        <w:rFonts w:ascii="Arial" w:hAnsi="Arial" w:hint="default"/>
      </w:rPr>
    </w:lvl>
    <w:lvl w:ilvl="5" w:tplc="67408024" w:tentative="1">
      <w:start w:val="1"/>
      <w:numFmt w:val="bullet"/>
      <w:lvlText w:val="•"/>
      <w:lvlJc w:val="left"/>
      <w:pPr>
        <w:tabs>
          <w:tab w:val="num" w:pos="4320"/>
        </w:tabs>
        <w:ind w:left="4320" w:hanging="360"/>
      </w:pPr>
      <w:rPr>
        <w:rFonts w:ascii="Arial" w:hAnsi="Arial" w:hint="default"/>
      </w:rPr>
    </w:lvl>
    <w:lvl w:ilvl="6" w:tplc="84D0943A" w:tentative="1">
      <w:start w:val="1"/>
      <w:numFmt w:val="bullet"/>
      <w:lvlText w:val="•"/>
      <w:lvlJc w:val="left"/>
      <w:pPr>
        <w:tabs>
          <w:tab w:val="num" w:pos="5040"/>
        </w:tabs>
        <w:ind w:left="5040" w:hanging="360"/>
      </w:pPr>
      <w:rPr>
        <w:rFonts w:ascii="Arial" w:hAnsi="Arial" w:hint="default"/>
      </w:rPr>
    </w:lvl>
    <w:lvl w:ilvl="7" w:tplc="1666C484" w:tentative="1">
      <w:start w:val="1"/>
      <w:numFmt w:val="bullet"/>
      <w:lvlText w:val="•"/>
      <w:lvlJc w:val="left"/>
      <w:pPr>
        <w:tabs>
          <w:tab w:val="num" w:pos="5760"/>
        </w:tabs>
        <w:ind w:left="5760" w:hanging="360"/>
      </w:pPr>
      <w:rPr>
        <w:rFonts w:ascii="Arial" w:hAnsi="Arial" w:hint="default"/>
      </w:rPr>
    </w:lvl>
    <w:lvl w:ilvl="8" w:tplc="7304EF8E" w:tentative="1">
      <w:start w:val="1"/>
      <w:numFmt w:val="bullet"/>
      <w:lvlText w:val="•"/>
      <w:lvlJc w:val="left"/>
      <w:pPr>
        <w:tabs>
          <w:tab w:val="num" w:pos="6480"/>
        </w:tabs>
        <w:ind w:left="6480" w:hanging="360"/>
      </w:pPr>
      <w:rPr>
        <w:rFonts w:ascii="Arial" w:hAnsi="Arial" w:hint="default"/>
      </w:rPr>
    </w:lvl>
  </w:abstractNum>
  <w:abstractNum w:abstractNumId="39">
    <w:nsid w:val="772045BA"/>
    <w:multiLevelType w:val="hybridMultilevel"/>
    <w:tmpl w:val="BEAA03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A9E6492"/>
    <w:multiLevelType w:val="hybridMultilevel"/>
    <w:tmpl w:val="EF2C26F0"/>
    <w:lvl w:ilvl="0" w:tplc="267EFC06">
      <w:start w:val="1"/>
      <w:numFmt w:val="bullet"/>
      <w:lvlText w:val="•"/>
      <w:lvlJc w:val="left"/>
      <w:pPr>
        <w:tabs>
          <w:tab w:val="num" w:pos="720"/>
        </w:tabs>
        <w:ind w:left="720" w:hanging="360"/>
      </w:pPr>
      <w:rPr>
        <w:rFonts w:ascii="Arial" w:hAnsi="Arial" w:hint="default"/>
      </w:rPr>
    </w:lvl>
    <w:lvl w:ilvl="1" w:tplc="10A61B98" w:tentative="1">
      <w:start w:val="1"/>
      <w:numFmt w:val="bullet"/>
      <w:lvlText w:val="•"/>
      <w:lvlJc w:val="left"/>
      <w:pPr>
        <w:tabs>
          <w:tab w:val="num" w:pos="1440"/>
        </w:tabs>
        <w:ind w:left="1440" w:hanging="360"/>
      </w:pPr>
      <w:rPr>
        <w:rFonts w:ascii="Arial" w:hAnsi="Arial" w:hint="default"/>
      </w:rPr>
    </w:lvl>
    <w:lvl w:ilvl="2" w:tplc="F9FA828E" w:tentative="1">
      <w:start w:val="1"/>
      <w:numFmt w:val="bullet"/>
      <w:lvlText w:val="•"/>
      <w:lvlJc w:val="left"/>
      <w:pPr>
        <w:tabs>
          <w:tab w:val="num" w:pos="2160"/>
        </w:tabs>
        <w:ind w:left="2160" w:hanging="360"/>
      </w:pPr>
      <w:rPr>
        <w:rFonts w:ascii="Arial" w:hAnsi="Arial" w:hint="default"/>
      </w:rPr>
    </w:lvl>
    <w:lvl w:ilvl="3" w:tplc="E582684A" w:tentative="1">
      <w:start w:val="1"/>
      <w:numFmt w:val="bullet"/>
      <w:lvlText w:val="•"/>
      <w:lvlJc w:val="left"/>
      <w:pPr>
        <w:tabs>
          <w:tab w:val="num" w:pos="2880"/>
        </w:tabs>
        <w:ind w:left="2880" w:hanging="360"/>
      </w:pPr>
      <w:rPr>
        <w:rFonts w:ascii="Arial" w:hAnsi="Arial" w:hint="default"/>
      </w:rPr>
    </w:lvl>
    <w:lvl w:ilvl="4" w:tplc="6C30FA9C" w:tentative="1">
      <w:start w:val="1"/>
      <w:numFmt w:val="bullet"/>
      <w:lvlText w:val="•"/>
      <w:lvlJc w:val="left"/>
      <w:pPr>
        <w:tabs>
          <w:tab w:val="num" w:pos="3600"/>
        </w:tabs>
        <w:ind w:left="3600" w:hanging="360"/>
      </w:pPr>
      <w:rPr>
        <w:rFonts w:ascii="Arial" w:hAnsi="Arial" w:hint="default"/>
      </w:rPr>
    </w:lvl>
    <w:lvl w:ilvl="5" w:tplc="BCBAB878" w:tentative="1">
      <w:start w:val="1"/>
      <w:numFmt w:val="bullet"/>
      <w:lvlText w:val="•"/>
      <w:lvlJc w:val="left"/>
      <w:pPr>
        <w:tabs>
          <w:tab w:val="num" w:pos="4320"/>
        </w:tabs>
        <w:ind w:left="4320" w:hanging="360"/>
      </w:pPr>
      <w:rPr>
        <w:rFonts w:ascii="Arial" w:hAnsi="Arial" w:hint="default"/>
      </w:rPr>
    </w:lvl>
    <w:lvl w:ilvl="6" w:tplc="4C0CC996" w:tentative="1">
      <w:start w:val="1"/>
      <w:numFmt w:val="bullet"/>
      <w:lvlText w:val="•"/>
      <w:lvlJc w:val="left"/>
      <w:pPr>
        <w:tabs>
          <w:tab w:val="num" w:pos="5040"/>
        </w:tabs>
        <w:ind w:left="5040" w:hanging="360"/>
      </w:pPr>
      <w:rPr>
        <w:rFonts w:ascii="Arial" w:hAnsi="Arial" w:hint="default"/>
      </w:rPr>
    </w:lvl>
    <w:lvl w:ilvl="7" w:tplc="335EE972" w:tentative="1">
      <w:start w:val="1"/>
      <w:numFmt w:val="bullet"/>
      <w:lvlText w:val="•"/>
      <w:lvlJc w:val="left"/>
      <w:pPr>
        <w:tabs>
          <w:tab w:val="num" w:pos="5760"/>
        </w:tabs>
        <w:ind w:left="5760" w:hanging="360"/>
      </w:pPr>
      <w:rPr>
        <w:rFonts w:ascii="Arial" w:hAnsi="Arial" w:hint="default"/>
      </w:rPr>
    </w:lvl>
    <w:lvl w:ilvl="8" w:tplc="389E96A6"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11"/>
  </w:num>
  <w:num w:numId="3">
    <w:abstractNumId w:val="26"/>
  </w:num>
  <w:num w:numId="4">
    <w:abstractNumId w:val="39"/>
  </w:num>
  <w:num w:numId="5">
    <w:abstractNumId w:val="12"/>
  </w:num>
  <w:num w:numId="6">
    <w:abstractNumId w:val="31"/>
  </w:num>
  <w:num w:numId="7">
    <w:abstractNumId w:val="22"/>
  </w:num>
  <w:num w:numId="8">
    <w:abstractNumId w:val="14"/>
  </w:num>
  <w:num w:numId="9">
    <w:abstractNumId w:val="8"/>
  </w:num>
  <w:num w:numId="10">
    <w:abstractNumId w:val="18"/>
  </w:num>
  <w:num w:numId="11">
    <w:abstractNumId w:val="23"/>
  </w:num>
  <w:num w:numId="12">
    <w:abstractNumId w:val="28"/>
  </w:num>
  <w:num w:numId="13">
    <w:abstractNumId w:val="0"/>
  </w:num>
  <w:num w:numId="14">
    <w:abstractNumId w:val="20"/>
  </w:num>
  <w:num w:numId="15">
    <w:abstractNumId w:val="32"/>
  </w:num>
  <w:num w:numId="16">
    <w:abstractNumId w:val="2"/>
  </w:num>
  <w:num w:numId="17">
    <w:abstractNumId w:val="4"/>
  </w:num>
  <w:num w:numId="18">
    <w:abstractNumId w:val="15"/>
  </w:num>
  <w:num w:numId="19">
    <w:abstractNumId w:val="27"/>
  </w:num>
  <w:num w:numId="20">
    <w:abstractNumId w:val="6"/>
  </w:num>
  <w:num w:numId="21">
    <w:abstractNumId w:val="21"/>
  </w:num>
  <w:num w:numId="22">
    <w:abstractNumId w:val="36"/>
  </w:num>
  <w:num w:numId="23">
    <w:abstractNumId w:val="5"/>
  </w:num>
  <w:num w:numId="24">
    <w:abstractNumId w:val="9"/>
  </w:num>
  <w:num w:numId="25">
    <w:abstractNumId w:val="34"/>
  </w:num>
  <w:num w:numId="26">
    <w:abstractNumId w:val="10"/>
  </w:num>
  <w:num w:numId="27">
    <w:abstractNumId w:val="35"/>
  </w:num>
  <w:num w:numId="28">
    <w:abstractNumId w:val="13"/>
  </w:num>
  <w:num w:numId="29">
    <w:abstractNumId w:val="38"/>
  </w:num>
  <w:num w:numId="30">
    <w:abstractNumId w:val="17"/>
  </w:num>
  <w:num w:numId="31">
    <w:abstractNumId w:val="7"/>
  </w:num>
  <w:num w:numId="32">
    <w:abstractNumId w:val="37"/>
  </w:num>
  <w:num w:numId="33">
    <w:abstractNumId w:val="16"/>
  </w:num>
  <w:num w:numId="34">
    <w:abstractNumId w:val="24"/>
  </w:num>
  <w:num w:numId="35">
    <w:abstractNumId w:val="33"/>
  </w:num>
  <w:num w:numId="36">
    <w:abstractNumId w:val="30"/>
  </w:num>
  <w:num w:numId="37">
    <w:abstractNumId w:val="3"/>
  </w:num>
  <w:num w:numId="38">
    <w:abstractNumId w:val="1"/>
  </w:num>
  <w:num w:numId="39">
    <w:abstractNumId w:val="25"/>
  </w:num>
  <w:num w:numId="40">
    <w:abstractNumId w:val="40"/>
  </w:num>
  <w:num w:numId="4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08"/>
  <w:hyphenationZone w:val="425"/>
  <w:characterSpacingControl w:val="doNotCompress"/>
  <w:compat/>
  <w:rsids>
    <w:rsidRoot w:val="002D23A8"/>
    <w:rsid w:val="00036633"/>
    <w:rsid w:val="00075E2B"/>
    <w:rsid w:val="000805AF"/>
    <w:rsid w:val="000B288D"/>
    <w:rsid w:val="000B6FDB"/>
    <w:rsid w:val="000C09D2"/>
    <w:rsid w:val="000F2F66"/>
    <w:rsid w:val="000F7771"/>
    <w:rsid w:val="0010385F"/>
    <w:rsid w:val="0012273B"/>
    <w:rsid w:val="001763E9"/>
    <w:rsid w:val="001820B0"/>
    <w:rsid w:val="001B3FA1"/>
    <w:rsid w:val="001D2C9E"/>
    <w:rsid w:val="001D35D6"/>
    <w:rsid w:val="001D60C4"/>
    <w:rsid w:val="00204E2A"/>
    <w:rsid w:val="00212F6F"/>
    <w:rsid w:val="00214605"/>
    <w:rsid w:val="00215133"/>
    <w:rsid w:val="00223777"/>
    <w:rsid w:val="00227BEF"/>
    <w:rsid w:val="00241F67"/>
    <w:rsid w:val="002D23A8"/>
    <w:rsid w:val="00313474"/>
    <w:rsid w:val="00333E09"/>
    <w:rsid w:val="0034569D"/>
    <w:rsid w:val="003556C1"/>
    <w:rsid w:val="0035704A"/>
    <w:rsid w:val="00360EF6"/>
    <w:rsid w:val="0036464D"/>
    <w:rsid w:val="003831C6"/>
    <w:rsid w:val="0039191E"/>
    <w:rsid w:val="0039219E"/>
    <w:rsid w:val="00394556"/>
    <w:rsid w:val="00394D32"/>
    <w:rsid w:val="003B2F1A"/>
    <w:rsid w:val="00406DBA"/>
    <w:rsid w:val="00416924"/>
    <w:rsid w:val="004232A9"/>
    <w:rsid w:val="00473E13"/>
    <w:rsid w:val="004810DF"/>
    <w:rsid w:val="004836A6"/>
    <w:rsid w:val="00485C8B"/>
    <w:rsid w:val="00495E30"/>
    <w:rsid w:val="004A2488"/>
    <w:rsid w:val="004B1FCF"/>
    <w:rsid w:val="004D0F14"/>
    <w:rsid w:val="004D362C"/>
    <w:rsid w:val="004D4303"/>
    <w:rsid w:val="00502BE7"/>
    <w:rsid w:val="00533FE1"/>
    <w:rsid w:val="00535E81"/>
    <w:rsid w:val="00541542"/>
    <w:rsid w:val="005638D3"/>
    <w:rsid w:val="00565116"/>
    <w:rsid w:val="005C3D01"/>
    <w:rsid w:val="005F7C05"/>
    <w:rsid w:val="00620327"/>
    <w:rsid w:val="00643FC2"/>
    <w:rsid w:val="00664E33"/>
    <w:rsid w:val="006A2D1B"/>
    <w:rsid w:val="006F0DC5"/>
    <w:rsid w:val="006F37A9"/>
    <w:rsid w:val="00705ADF"/>
    <w:rsid w:val="00717865"/>
    <w:rsid w:val="00727725"/>
    <w:rsid w:val="0073223B"/>
    <w:rsid w:val="00740880"/>
    <w:rsid w:val="007B70ED"/>
    <w:rsid w:val="007C2508"/>
    <w:rsid w:val="007C600A"/>
    <w:rsid w:val="007E5410"/>
    <w:rsid w:val="008022BF"/>
    <w:rsid w:val="00805AE6"/>
    <w:rsid w:val="00861B76"/>
    <w:rsid w:val="008C2207"/>
    <w:rsid w:val="008E7A89"/>
    <w:rsid w:val="009335D8"/>
    <w:rsid w:val="00936D08"/>
    <w:rsid w:val="00942BAA"/>
    <w:rsid w:val="00950648"/>
    <w:rsid w:val="00957B41"/>
    <w:rsid w:val="00961ECF"/>
    <w:rsid w:val="009665B1"/>
    <w:rsid w:val="009710C0"/>
    <w:rsid w:val="009A704A"/>
    <w:rsid w:val="009C6C7A"/>
    <w:rsid w:val="009F3F4C"/>
    <w:rsid w:val="00A16B5B"/>
    <w:rsid w:val="00A37CDE"/>
    <w:rsid w:val="00A503AD"/>
    <w:rsid w:val="00A70ABE"/>
    <w:rsid w:val="00A70B5B"/>
    <w:rsid w:val="00A918F7"/>
    <w:rsid w:val="00AB273F"/>
    <w:rsid w:val="00AB6530"/>
    <w:rsid w:val="00AC4A28"/>
    <w:rsid w:val="00AD0A0E"/>
    <w:rsid w:val="00AE28BA"/>
    <w:rsid w:val="00AF6014"/>
    <w:rsid w:val="00B16694"/>
    <w:rsid w:val="00B4165D"/>
    <w:rsid w:val="00B67653"/>
    <w:rsid w:val="00BA3106"/>
    <w:rsid w:val="00BA6AF8"/>
    <w:rsid w:val="00BC300C"/>
    <w:rsid w:val="00BF67A6"/>
    <w:rsid w:val="00C5045E"/>
    <w:rsid w:val="00C66442"/>
    <w:rsid w:val="00C77621"/>
    <w:rsid w:val="00CF7A65"/>
    <w:rsid w:val="00D003BA"/>
    <w:rsid w:val="00D05A62"/>
    <w:rsid w:val="00D302AB"/>
    <w:rsid w:val="00D62700"/>
    <w:rsid w:val="00D9006D"/>
    <w:rsid w:val="00D93148"/>
    <w:rsid w:val="00DA0842"/>
    <w:rsid w:val="00E269CB"/>
    <w:rsid w:val="00E3565F"/>
    <w:rsid w:val="00E67722"/>
    <w:rsid w:val="00EA4C77"/>
    <w:rsid w:val="00EB439D"/>
    <w:rsid w:val="00EC1E78"/>
    <w:rsid w:val="00ED327E"/>
    <w:rsid w:val="00EE7C1D"/>
    <w:rsid w:val="00EF0D17"/>
    <w:rsid w:val="00EF5829"/>
    <w:rsid w:val="00F01972"/>
    <w:rsid w:val="00F748B4"/>
    <w:rsid w:val="00FA33FA"/>
    <w:rsid w:val="00FB18DC"/>
    <w:rsid w:val="00FC1DDB"/>
    <w:rsid w:val="00FC2644"/>
    <w:rsid w:val="00FD4B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23A8"/>
    <w:pPr>
      <w:spacing w:after="0" w:line="240" w:lineRule="auto"/>
    </w:pPr>
    <w:rPr>
      <w:rFonts w:ascii="Times New Roman" w:eastAsia="Times New Roman" w:hAnsi="Times New Roman" w:cs="Times New Roman"/>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704A"/>
    <w:pPr>
      <w:ind w:left="720"/>
      <w:contextualSpacing/>
    </w:pPr>
  </w:style>
  <w:style w:type="table" w:styleId="Tabela-Siatka">
    <w:name w:val="Table Grid"/>
    <w:basedOn w:val="Standardowy"/>
    <w:rsid w:val="00383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740880"/>
    <w:rPr>
      <w:rFonts w:ascii="Tahoma" w:hAnsi="Tahoma" w:cs="Tahoma"/>
      <w:sz w:val="16"/>
      <w:szCs w:val="16"/>
    </w:rPr>
  </w:style>
  <w:style w:type="character" w:customStyle="1" w:styleId="TekstdymkaZnak">
    <w:name w:val="Tekst dymka Znak"/>
    <w:basedOn w:val="Domylnaczcionkaakapitu"/>
    <w:link w:val="Tekstdymka"/>
    <w:uiPriority w:val="99"/>
    <w:semiHidden/>
    <w:rsid w:val="00740880"/>
    <w:rPr>
      <w:rFonts w:ascii="Tahoma" w:eastAsia="Times New Roman" w:hAnsi="Tahoma" w:cs="Tahoma"/>
      <w:sz w:val="16"/>
      <w:szCs w:val="16"/>
      <w:lang w:val="en-US"/>
    </w:rPr>
  </w:style>
  <w:style w:type="paragraph" w:styleId="NormalnyWeb">
    <w:name w:val="Normal (Web)"/>
    <w:basedOn w:val="Normalny"/>
    <w:uiPriority w:val="99"/>
    <w:unhideWhenUsed/>
    <w:rsid w:val="00495E30"/>
    <w:pPr>
      <w:spacing w:before="100" w:beforeAutospacing="1" w:after="100" w:afterAutospacing="1"/>
    </w:pPr>
    <w:rPr>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498738581">
      <w:bodyDiv w:val="1"/>
      <w:marLeft w:val="0"/>
      <w:marRight w:val="0"/>
      <w:marTop w:val="0"/>
      <w:marBottom w:val="0"/>
      <w:divBdr>
        <w:top w:val="none" w:sz="0" w:space="0" w:color="auto"/>
        <w:left w:val="none" w:sz="0" w:space="0" w:color="auto"/>
        <w:bottom w:val="none" w:sz="0" w:space="0" w:color="auto"/>
        <w:right w:val="none" w:sz="0" w:space="0" w:color="auto"/>
      </w:divBdr>
      <w:divsChild>
        <w:div w:id="964310634">
          <w:marLeft w:val="547"/>
          <w:marRight w:val="0"/>
          <w:marTop w:val="77"/>
          <w:marBottom w:val="0"/>
          <w:divBdr>
            <w:top w:val="none" w:sz="0" w:space="0" w:color="auto"/>
            <w:left w:val="none" w:sz="0" w:space="0" w:color="auto"/>
            <w:bottom w:val="none" w:sz="0" w:space="0" w:color="auto"/>
            <w:right w:val="none" w:sz="0" w:space="0" w:color="auto"/>
          </w:divBdr>
        </w:div>
      </w:divsChild>
    </w:div>
    <w:div w:id="692927255">
      <w:bodyDiv w:val="1"/>
      <w:marLeft w:val="0"/>
      <w:marRight w:val="0"/>
      <w:marTop w:val="0"/>
      <w:marBottom w:val="0"/>
      <w:divBdr>
        <w:top w:val="none" w:sz="0" w:space="0" w:color="auto"/>
        <w:left w:val="none" w:sz="0" w:space="0" w:color="auto"/>
        <w:bottom w:val="none" w:sz="0" w:space="0" w:color="auto"/>
        <w:right w:val="none" w:sz="0" w:space="0" w:color="auto"/>
      </w:divBdr>
      <w:divsChild>
        <w:div w:id="1540896779">
          <w:marLeft w:val="547"/>
          <w:marRight w:val="0"/>
          <w:marTop w:val="82"/>
          <w:marBottom w:val="0"/>
          <w:divBdr>
            <w:top w:val="none" w:sz="0" w:space="0" w:color="auto"/>
            <w:left w:val="none" w:sz="0" w:space="0" w:color="auto"/>
            <w:bottom w:val="none" w:sz="0" w:space="0" w:color="auto"/>
            <w:right w:val="none" w:sz="0" w:space="0" w:color="auto"/>
          </w:divBdr>
        </w:div>
        <w:div w:id="111020283">
          <w:marLeft w:val="547"/>
          <w:marRight w:val="0"/>
          <w:marTop w:val="82"/>
          <w:marBottom w:val="0"/>
          <w:divBdr>
            <w:top w:val="none" w:sz="0" w:space="0" w:color="auto"/>
            <w:left w:val="none" w:sz="0" w:space="0" w:color="auto"/>
            <w:bottom w:val="none" w:sz="0" w:space="0" w:color="auto"/>
            <w:right w:val="none" w:sz="0" w:space="0" w:color="auto"/>
          </w:divBdr>
        </w:div>
        <w:div w:id="2141261025">
          <w:marLeft w:val="547"/>
          <w:marRight w:val="0"/>
          <w:marTop w:val="82"/>
          <w:marBottom w:val="0"/>
          <w:divBdr>
            <w:top w:val="none" w:sz="0" w:space="0" w:color="auto"/>
            <w:left w:val="none" w:sz="0" w:space="0" w:color="auto"/>
            <w:bottom w:val="none" w:sz="0" w:space="0" w:color="auto"/>
            <w:right w:val="none" w:sz="0" w:space="0" w:color="auto"/>
          </w:divBdr>
        </w:div>
        <w:div w:id="325474568">
          <w:marLeft w:val="547"/>
          <w:marRight w:val="0"/>
          <w:marTop w:val="82"/>
          <w:marBottom w:val="0"/>
          <w:divBdr>
            <w:top w:val="none" w:sz="0" w:space="0" w:color="auto"/>
            <w:left w:val="none" w:sz="0" w:space="0" w:color="auto"/>
            <w:bottom w:val="none" w:sz="0" w:space="0" w:color="auto"/>
            <w:right w:val="none" w:sz="0" w:space="0" w:color="auto"/>
          </w:divBdr>
        </w:div>
      </w:divsChild>
    </w:div>
    <w:div w:id="762989795">
      <w:bodyDiv w:val="1"/>
      <w:marLeft w:val="0"/>
      <w:marRight w:val="0"/>
      <w:marTop w:val="0"/>
      <w:marBottom w:val="0"/>
      <w:divBdr>
        <w:top w:val="none" w:sz="0" w:space="0" w:color="auto"/>
        <w:left w:val="none" w:sz="0" w:space="0" w:color="auto"/>
        <w:bottom w:val="none" w:sz="0" w:space="0" w:color="auto"/>
        <w:right w:val="none" w:sz="0" w:space="0" w:color="auto"/>
      </w:divBdr>
      <w:divsChild>
        <w:div w:id="916747373">
          <w:marLeft w:val="547"/>
          <w:marRight w:val="0"/>
          <w:marTop w:val="154"/>
          <w:marBottom w:val="0"/>
          <w:divBdr>
            <w:top w:val="none" w:sz="0" w:space="0" w:color="auto"/>
            <w:left w:val="none" w:sz="0" w:space="0" w:color="auto"/>
            <w:bottom w:val="none" w:sz="0" w:space="0" w:color="auto"/>
            <w:right w:val="none" w:sz="0" w:space="0" w:color="auto"/>
          </w:divBdr>
        </w:div>
      </w:divsChild>
    </w:div>
    <w:div w:id="911890065">
      <w:bodyDiv w:val="1"/>
      <w:marLeft w:val="0"/>
      <w:marRight w:val="0"/>
      <w:marTop w:val="0"/>
      <w:marBottom w:val="0"/>
      <w:divBdr>
        <w:top w:val="none" w:sz="0" w:space="0" w:color="auto"/>
        <w:left w:val="none" w:sz="0" w:space="0" w:color="auto"/>
        <w:bottom w:val="none" w:sz="0" w:space="0" w:color="auto"/>
        <w:right w:val="none" w:sz="0" w:space="0" w:color="auto"/>
      </w:divBdr>
      <w:divsChild>
        <w:div w:id="2102481283">
          <w:marLeft w:val="547"/>
          <w:marRight w:val="0"/>
          <w:marTop w:val="77"/>
          <w:marBottom w:val="0"/>
          <w:divBdr>
            <w:top w:val="none" w:sz="0" w:space="0" w:color="auto"/>
            <w:left w:val="none" w:sz="0" w:space="0" w:color="auto"/>
            <w:bottom w:val="none" w:sz="0" w:space="0" w:color="auto"/>
            <w:right w:val="none" w:sz="0" w:space="0" w:color="auto"/>
          </w:divBdr>
        </w:div>
      </w:divsChild>
    </w:div>
    <w:div w:id="1066341968">
      <w:bodyDiv w:val="1"/>
      <w:marLeft w:val="0"/>
      <w:marRight w:val="0"/>
      <w:marTop w:val="0"/>
      <w:marBottom w:val="0"/>
      <w:divBdr>
        <w:top w:val="none" w:sz="0" w:space="0" w:color="auto"/>
        <w:left w:val="none" w:sz="0" w:space="0" w:color="auto"/>
        <w:bottom w:val="none" w:sz="0" w:space="0" w:color="auto"/>
        <w:right w:val="none" w:sz="0" w:space="0" w:color="auto"/>
      </w:divBdr>
      <w:divsChild>
        <w:div w:id="924460652">
          <w:marLeft w:val="547"/>
          <w:marRight w:val="0"/>
          <w:marTop w:val="67"/>
          <w:marBottom w:val="0"/>
          <w:divBdr>
            <w:top w:val="none" w:sz="0" w:space="0" w:color="auto"/>
            <w:left w:val="none" w:sz="0" w:space="0" w:color="auto"/>
            <w:bottom w:val="none" w:sz="0" w:space="0" w:color="auto"/>
            <w:right w:val="none" w:sz="0" w:space="0" w:color="auto"/>
          </w:divBdr>
        </w:div>
        <w:div w:id="502400516">
          <w:marLeft w:val="547"/>
          <w:marRight w:val="0"/>
          <w:marTop w:val="67"/>
          <w:marBottom w:val="0"/>
          <w:divBdr>
            <w:top w:val="none" w:sz="0" w:space="0" w:color="auto"/>
            <w:left w:val="none" w:sz="0" w:space="0" w:color="auto"/>
            <w:bottom w:val="none" w:sz="0" w:space="0" w:color="auto"/>
            <w:right w:val="none" w:sz="0" w:space="0" w:color="auto"/>
          </w:divBdr>
        </w:div>
      </w:divsChild>
    </w:div>
    <w:div w:id="1121268499">
      <w:bodyDiv w:val="1"/>
      <w:marLeft w:val="0"/>
      <w:marRight w:val="0"/>
      <w:marTop w:val="0"/>
      <w:marBottom w:val="0"/>
      <w:divBdr>
        <w:top w:val="none" w:sz="0" w:space="0" w:color="auto"/>
        <w:left w:val="none" w:sz="0" w:space="0" w:color="auto"/>
        <w:bottom w:val="none" w:sz="0" w:space="0" w:color="auto"/>
        <w:right w:val="none" w:sz="0" w:space="0" w:color="auto"/>
      </w:divBdr>
    </w:div>
    <w:div w:id="1188368542">
      <w:bodyDiv w:val="1"/>
      <w:marLeft w:val="0"/>
      <w:marRight w:val="0"/>
      <w:marTop w:val="0"/>
      <w:marBottom w:val="0"/>
      <w:divBdr>
        <w:top w:val="none" w:sz="0" w:space="0" w:color="auto"/>
        <w:left w:val="none" w:sz="0" w:space="0" w:color="auto"/>
        <w:bottom w:val="none" w:sz="0" w:space="0" w:color="auto"/>
        <w:right w:val="none" w:sz="0" w:space="0" w:color="auto"/>
      </w:divBdr>
      <w:divsChild>
        <w:div w:id="1696224491">
          <w:marLeft w:val="547"/>
          <w:marRight w:val="0"/>
          <w:marTop w:val="86"/>
          <w:marBottom w:val="0"/>
          <w:divBdr>
            <w:top w:val="none" w:sz="0" w:space="0" w:color="auto"/>
            <w:left w:val="none" w:sz="0" w:space="0" w:color="auto"/>
            <w:bottom w:val="none" w:sz="0" w:space="0" w:color="auto"/>
            <w:right w:val="none" w:sz="0" w:space="0" w:color="auto"/>
          </w:divBdr>
        </w:div>
        <w:div w:id="1725982562">
          <w:marLeft w:val="547"/>
          <w:marRight w:val="0"/>
          <w:marTop w:val="86"/>
          <w:marBottom w:val="0"/>
          <w:divBdr>
            <w:top w:val="none" w:sz="0" w:space="0" w:color="auto"/>
            <w:left w:val="none" w:sz="0" w:space="0" w:color="auto"/>
            <w:bottom w:val="none" w:sz="0" w:space="0" w:color="auto"/>
            <w:right w:val="none" w:sz="0" w:space="0" w:color="auto"/>
          </w:divBdr>
        </w:div>
      </w:divsChild>
    </w:div>
    <w:div w:id="1195801315">
      <w:bodyDiv w:val="1"/>
      <w:marLeft w:val="0"/>
      <w:marRight w:val="0"/>
      <w:marTop w:val="0"/>
      <w:marBottom w:val="0"/>
      <w:divBdr>
        <w:top w:val="none" w:sz="0" w:space="0" w:color="auto"/>
        <w:left w:val="none" w:sz="0" w:space="0" w:color="auto"/>
        <w:bottom w:val="none" w:sz="0" w:space="0" w:color="auto"/>
        <w:right w:val="none" w:sz="0" w:space="0" w:color="auto"/>
      </w:divBdr>
      <w:divsChild>
        <w:div w:id="1712462775">
          <w:marLeft w:val="547"/>
          <w:marRight w:val="0"/>
          <w:marTop w:val="154"/>
          <w:marBottom w:val="0"/>
          <w:divBdr>
            <w:top w:val="none" w:sz="0" w:space="0" w:color="auto"/>
            <w:left w:val="none" w:sz="0" w:space="0" w:color="auto"/>
            <w:bottom w:val="none" w:sz="0" w:space="0" w:color="auto"/>
            <w:right w:val="none" w:sz="0" w:space="0" w:color="auto"/>
          </w:divBdr>
        </w:div>
      </w:divsChild>
    </w:div>
    <w:div w:id="1275746800">
      <w:bodyDiv w:val="1"/>
      <w:marLeft w:val="0"/>
      <w:marRight w:val="0"/>
      <w:marTop w:val="0"/>
      <w:marBottom w:val="0"/>
      <w:divBdr>
        <w:top w:val="none" w:sz="0" w:space="0" w:color="auto"/>
        <w:left w:val="none" w:sz="0" w:space="0" w:color="auto"/>
        <w:bottom w:val="none" w:sz="0" w:space="0" w:color="auto"/>
        <w:right w:val="none" w:sz="0" w:space="0" w:color="auto"/>
      </w:divBdr>
      <w:divsChild>
        <w:div w:id="1857495134">
          <w:marLeft w:val="547"/>
          <w:marRight w:val="0"/>
          <w:marTop w:val="77"/>
          <w:marBottom w:val="0"/>
          <w:divBdr>
            <w:top w:val="none" w:sz="0" w:space="0" w:color="auto"/>
            <w:left w:val="none" w:sz="0" w:space="0" w:color="auto"/>
            <w:bottom w:val="none" w:sz="0" w:space="0" w:color="auto"/>
            <w:right w:val="none" w:sz="0" w:space="0" w:color="auto"/>
          </w:divBdr>
        </w:div>
      </w:divsChild>
    </w:div>
    <w:div w:id="1708093448">
      <w:bodyDiv w:val="1"/>
      <w:marLeft w:val="0"/>
      <w:marRight w:val="0"/>
      <w:marTop w:val="0"/>
      <w:marBottom w:val="0"/>
      <w:divBdr>
        <w:top w:val="none" w:sz="0" w:space="0" w:color="auto"/>
        <w:left w:val="none" w:sz="0" w:space="0" w:color="auto"/>
        <w:bottom w:val="none" w:sz="0" w:space="0" w:color="auto"/>
        <w:right w:val="none" w:sz="0" w:space="0" w:color="auto"/>
      </w:divBdr>
    </w:div>
    <w:div w:id="2012878560">
      <w:bodyDiv w:val="1"/>
      <w:marLeft w:val="0"/>
      <w:marRight w:val="0"/>
      <w:marTop w:val="0"/>
      <w:marBottom w:val="0"/>
      <w:divBdr>
        <w:top w:val="none" w:sz="0" w:space="0" w:color="auto"/>
        <w:left w:val="none" w:sz="0" w:space="0" w:color="auto"/>
        <w:bottom w:val="none" w:sz="0" w:space="0" w:color="auto"/>
        <w:right w:val="none" w:sz="0" w:space="0" w:color="auto"/>
      </w:divBdr>
      <w:divsChild>
        <w:div w:id="1909345735">
          <w:marLeft w:val="547"/>
          <w:marRight w:val="0"/>
          <w:marTop w:val="58"/>
          <w:marBottom w:val="0"/>
          <w:divBdr>
            <w:top w:val="none" w:sz="0" w:space="0" w:color="auto"/>
            <w:left w:val="none" w:sz="0" w:space="0" w:color="auto"/>
            <w:bottom w:val="none" w:sz="0" w:space="0" w:color="auto"/>
            <w:right w:val="none" w:sz="0" w:space="0" w:color="auto"/>
          </w:divBdr>
        </w:div>
      </w:divsChild>
    </w:div>
    <w:div w:id="2121610406">
      <w:bodyDiv w:val="1"/>
      <w:marLeft w:val="0"/>
      <w:marRight w:val="0"/>
      <w:marTop w:val="0"/>
      <w:marBottom w:val="0"/>
      <w:divBdr>
        <w:top w:val="none" w:sz="0" w:space="0" w:color="auto"/>
        <w:left w:val="none" w:sz="0" w:space="0" w:color="auto"/>
        <w:bottom w:val="none" w:sz="0" w:space="0" w:color="auto"/>
        <w:right w:val="none" w:sz="0" w:space="0" w:color="auto"/>
      </w:divBdr>
      <w:divsChild>
        <w:div w:id="1189880200">
          <w:marLeft w:val="547"/>
          <w:marRight w:val="0"/>
          <w:marTop w:val="77"/>
          <w:marBottom w:val="0"/>
          <w:divBdr>
            <w:top w:val="none" w:sz="0" w:space="0" w:color="auto"/>
            <w:left w:val="none" w:sz="0" w:space="0" w:color="auto"/>
            <w:bottom w:val="none" w:sz="0" w:space="0" w:color="auto"/>
            <w:right w:val="none" w:sz="0" w:space="0" w:color="auto"/>
          </w:divBdr>
        </w:div>
        <w:div w:id="406154644">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TotalTime>
  <Pages>10</Pages>
  <Words>3313</Words>
  <Characters>19881</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Toshiba</cp:lastModifiedBy>
  <cp:revision>48</cp:revision>
  <dcterms:created xsi:type="dcterms:W3CDTF">2013-09-09T16:43:00Z</dcterms:created>
  <dcterms:modified xsi:type="dcterms:W3CDTF">2013-10-21T16:32:00Z</dcterms:modified>
</cp:coreProperties>
</file>