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2" w:rsidRDefault="00150E42" w:rsidP="00B7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E42">
        <w:rPr>
          <w:rFonts w:ascii="Times New Roman" w:eastAsia="Times New Roman" w:hAnsi="Times New Roman" w:cs="Times New Roman"/>
          <w:b/>
          <w:sz w:val="28"/>
          <w:szCs w:val="28"/>
        </w:rPr>
        <w:t>PRZYWNĘKOWE DROGI ŻÓŁCIOWE</w:t>
      </w:r>
    </w:p>
    <w:p w:rsidR="00B243BA" w:rsidRPr="00B243BA" w:rsidRDefault="00B243BA" w:rsidP="00B708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3B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B243B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Carcinoma of the Perihilar Bile Ducts)</w:t>
      </w:r>
    </w:p>
    <w:p w:rsidR="00B708F7" w:rsidRPr="00150E42" w:rsidRDefault="00B708F7" w:rsidP="00B7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E42">
        <w:rPr>
          <w:rFonts w:ascii="Times New Roman" w:eastAsia="Times New Roman" w:hAnsi="Times New Roman" w:cs="Times New Roman"/>
          <w:b/>
          <w:sz w:val="28"/>
          <w:szCs w:val="28"/>
        </w:rPr>
        <w:t>Krzysztof A. Bardadin</w:t>
      </w:r>
    </w:p>
    <w:p w:rsidR="00515A18" w:rsidRPr="00E10B49" w:rsidRDefault="00515A18" w:rsidP="00E10B49">
      <w:pPr>
        <w:tabs>
          <w:tab w:val="right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7D8D" w:rsidRPr="00150E42" w:rsidRDefault="00EA7D8D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21C" w:rsidRPr="002A421C" w:rsidRDefault="002A421C" w:rsidP="002A421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21C">
        <w:rPr>
          <w:rFonts w:ascii="Times New Roman" w:eastAsia="Times New Roman" w:hAnsi="Times New Roman" w:cs="Times New Roman"/>
          <w:b/>
          <w:sz w:val="24"/>
          <w:szCs w:val="24"/>
        </w:rPr>
        <w:t>Materiał chirurgiczny: p</w:t>
      </w:r>
      <w:r w:rsidRPr="002A421C">
        <w:rPr>
          <w:rFonts w:ascii="Times New Roman" w:eastAsia="Times New Roman" w:hAnsi="Times New Roman" w:cs="Times New Roman"/>
          <w:sz w:val="24"/>
          <w:szCs w:val="24"/>
        </w:rPr>
        <w:t>rzewód żółciowy wspólny, przewód wątrobowy prawy, przewód wątrobowy lewy, złączenie prawego i lewego przewodu wątrobowego,  przewód żółciowy wspólny, przewód pęcherzykowy</w:t>
      </w:r>
    </w:p>
    <w:p w:rsidR="002A421C" w:rsidRDefault="002A421C" w:rsidP="002A421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21C">
        <w:rPr>
          <w:rFonts w:ascii="Times New Roman" w:eastAsia="Times New Roman" w:hAnsi="Times New Roman" w:cs="Times New Roman"/>
          <w:sz w:val="24"/>
          <w:szCs w:val="24"/>
          <w:u w:val="single"/>
        </w:rPr>
        <w:t>Inne narządy objęte badaniem: w</w:t>
      </w:r>
      <w:r w:rsidRPr="002A421C">
        <w:rPr>
          <w:rFonts w:ascii="Times New Roman" w:eastAsia="Times New Roman" w:hAnsi="Times New Roman" w:cs="Times New Roman"/>
          <w:sz w:val="24"/>
          <w:szCs w:val="24"/>
        </w:rPr>
        <w:t xml:space="preserve">ątroba, pęcherzyk żółciowy, inne (wymień): </w:t>
      </w:r>
    </w:p>
    <w:p w:rsidR="002A421C" w:rsidRDefault="002A421C" w:rsidP="002A421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D8D" w:rsidRPr="002A421C" w:rsidRDefault="00EA7D8D" w:rsidP="002A421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21C"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Procedury chirurgiczne: </w:t>
      </w:r>
    </w:p>
    <w:p w:rsidR="00EA7D8D" w:rsidRPr="00150E42" w:rsidRDefault="00EA7D8D" w:rsidP="00150E4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resekcja wnękowa z resekcją wątroby, </w:t>
      </w:r>
    </w:p>
    <w:p w:rsidR="00EA7D8D" w:rsidRPr="00150E42" w:rsidRDefault="00EA7D8D" w:rsidP="00150E4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resekcja segmentalna przewodu(ów) żółciowych, </w:t>
      </w:r>
    </w:p>
    <w:p w:rsidR="00EA7D8D" w:rsidRPr="00150E42" w:rsidRDefault="00EA7D8D" w:rsidP="00150E4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resekcja choledochal cyst,</w:t>
      </w:r>
    </w:p>
    <w:p w:rsidR="00EA7D8D" w:rsidRPr="00150E42" w:rsidRDefault="00EA7D8D" w:rsidP="00150E4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hepatektomia totalna </w:t>
      </w:r>
    </w:p>
    <w:p w:rsidR="00EA7D8D" w:rsidRPr="00150E42" w:rsidRDefault="00EA7D8D" w:rsidP="00150E4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inne (wymień) </w:t>
      </w:r>
    </w:p>
    <w:p w:rsidR="00EA7D8D" w:rsidRPr="00150E42" w:rsidRDefault="00EA7D8D" w:rsidP="00150E4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brak możliwości określenia</w:t>
      </w:r>
    </w:p>
    <w:p w:rsidR="00E10B49" w:rsidRPr="00150E42" w:rsidRDefault="00E10B49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5A18" w:rsidRPr="00150E42" w:rsidRDefault="007E212D" w:rsidP="002A421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Badanie makroskopowe:</w:t>
      </w:r>
    </w:p>
    <w:p w:rsidR="00E10B49" w:rsidRPr="00150E42" w:rsidRDefault="00E10B49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B49" w:rsidRPr="0061136A" w:rsidRDefault="00EA7D8D" w:rsidP="0061136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Materiał </w:t>
      </w:r>
      <w:r w:rsidR="0061136A">
        <w:rPr>
          <w:rFonts w:ascii="Times New Roman" w:eastAsia="Times New Roman" w:hAnsi="Times New Roman" w:cs="Times New Roman"/>
          <w:b/>
          <w:sz w:val="24"/>
          <w:szCs w:val="24"/>
        </w:rPr>
        <w:t xml:space="preserve">nadesłano: </w:t>
      </w:r>
      <w:r w:rsidR="0061136A" w:rsidRPr="0061136A">
        <w:rPr>
          <w:rFonts w:ascii="Times New Roman" w:eastAsia="Times New Roman" w:hAnsi="Times New Roman" w:cs="Times New Roman"/>
          <w:sz w:val="24"/>
          <w:szCs w:val="24"/>
        </w:rPr>
        <w:t>w całości</w:t>
      </w:r>
    </w:p>
    <w:p w:rsidR="0061136A" w:rsidRPr="00150E42" w:rsidRDefault="0061136A" w:rsidP="0061136A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we fragmentach</w:t>
      </w:r>
    </w:p>
    <w:p w:rsidR="00515A18" w:rsidRPr="00150E42" w:rsidRDefault="0061136A" w:rsidP="00150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Lokalizacja </w:t>
      </w:r>
      <w:r w:rsidR="00515A18"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 guza </w:t>
      </w:r>
      <w:r w:rsidR="00515A18" w:rsidRPr="00150E42">
        <w:rPr>
          <w:rFonts w:ascii="Times New Roman" w:eastAsia="Times New Roman" w:hAnsi="Times New Roman" w:cs="Times New Roman"/>
          <w:b/>
          <w:i/>
          <w:sz w:val="24"/>
          <w:szCs w:val="24"/>
        </w:rPr>
        <w:t>(zaznacz tylko te, które pasują</w:t>
      </w:r>
      <w:r w:rsidR="00515A18" w:rsidRPr="00150E4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Przewód żółciowy wewnątrzwątrobowy prawy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Przewód żółciowy zewnątrzwątrobowy lewy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Połączenie prawego i lewego przewodu wewnątrzwątrobowego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Przewód wątrobowy wspólny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Przewód żółciowy wspólny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Nie wyszczególnione</w:t>
      </w:r>
    </w:p>
    <w:p w:rsidR="00515A18" w:rsidRPr="00150E42" w:rsidRDefault="0061136A" w:rsidP="00150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Wymiary</w:t>
      </w:r>
      <w:r w:rsidR="00515A18"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 guza </w:t>
      </w:r>
    </w:p>
    <w:p w:rsidR="00515A18" w:rsidRPr="00150E42" w:rsidRDefault="00515A18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Największa średnica</w:t>
      </w:r>
      <w:r w:rsidR="00150E42" w:rsidRPr="00150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21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cm</w:t>
      </w:r>
      <w:r w:rsidR="002A42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2D" w:rsidRPr="00150E42" w:rsidRDefault="007E212D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Dodatkowe wymiary</w:t>
      </w:r>
      <w:r w:rsidR="00150E42" w:rsidRPr="00150E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421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c</w:t>
      </w:r>
      <w:r w:rsidR="00150E42" w:rsidRPr="00150E42">
        <w:rPr>
          <w:rFonts w:ascii="Times New Roman" w:eastAsia="Times New Roman" w:hAnsi="Times New Roman" w:cs="Times New Roman"/>
          <w:sz w:val="24"/>
          <w:szCs w:val="24"/>
        </w:rPr>
        <w:t>m</w:t>
      </w:r>
      <w:r w:rsidR="002A42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5A18" w:rsidRDefault="00515A18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Nie można określić</w:t>
      </w:r>
    </w:p>
    <w:p w:rsidR="0061136A" w:rsidRPr="00D44297" w:rsidRDefault="0061136A" w:rsidP="0061136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297">
        <w:rPr>
          <w:rFonts w:ascii="Times New Roman" w:eastAsia="Times New Roman" w:hAnsi="Times New Roman" w:cs="Times New Roman"/>
          <w:sz w:val="24"/>
          <w:szCs w:val="24"/>
        </w:rPr>
        <w:t>Opis wyglądu guza</w:t>
      </w:r>
    </w:p>
    <w:p w:rsidR="0061136A" w:rsidRPr="00D44297" w:rsidRDefault="0061136A" w:rsidP="0061136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297">
        <w:rPr>
          <w:rFonts w:ascii="Times New Roman" w:eastAsia="Times New Roman" w:hAnsi="Times New Roman" w:cs="Times New Roman"/>
          <w:sz w:val="24"/>
          <w:szCs w:val="24"/>
        </w:rPr>
        <w:t>Marginesy chirurgiczne</w:t>
      </w:r>
    </w:p>
    <w:p w:rsidR="0061136A" w:rsidRPr="00D44297" w:rsidRDefault="0061136A" w:rsidP="0061136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297">
        <w:rPr>
          <w:rFonts w:ascii="Times New Roman" w:eastAsia="Times New Roman" w:hAnsi="Times New Roman" w:cs="Times New Roman"/>
          <w:sz w:val="24"/>
          <w:szCs w:val="24"/>
        </w:rPr>
        <w:lastRenderedPageBreak/>
        <w:t>Zasięg guza</w:t>
      </w:r>
    </w:p>
    <w:p w:rsidR="0061136A" w:rsidRPr="00D44297" w:rsidRDefault="0061136A" w:rsidP="0061136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>Węzły chłonne</w:t>
      </w:r>
    </w:p>
    <w:p w:rsidR="0061136A" w:rsidRPr="00D44297" w:rsidRDefault="0061136A" w:rsidP="0061136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D44297">
        <w:rPr>
          <w:rFonts w:ascii="Times New Roman" w:eastAsia="Times New Roman" w:hAnsi="Times New Roman"/>
          <w:spacing w:val="-3"/>
          <w:sz w:val="24"/>
          <w:szCs w:val="24"/>
        </w:rPr>
        <w:t>nie nadesłano (nie znaleziono) węzłów chłonnych</w:t>
      </w:r>
    </w:p>
    <w:p w:rsidR="0061136A" w:rsidRPr="00D44297" w:rsidRDefault="00D44297" w:rsidP="00D44297">
      <w:pPr>
        <w:pStyle w:val="Akapitzlist"/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D44297">
        <w:rPr>
          <w:rFonts w:ascii="Times New Roman" w:eastAsia="Times New Roman" w:hAnsi="Times New Roman"/>
          <w:spacing w:val="-3"/>
          <w:sz w:val="24"/>
          <w:szCs w:val="24"/>
        </w:rPr>
        <w:tab/>
      </w:r>
    </w:p>
    <w:p w:rsidR="0061136A" w:rsidRPr="00D44297" w:rsidRDefault="00D44297" w:rsidP="0061136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Liczba znalezionych</w:t>
      </w:r>
      <w:r w:rsidR="0061136A" w:rsidRPr="00D44297">
        <w:rPr>
          <w:rFonts w:ascii="Times New Roman" w:eastAsia="Times New Roman" w:hAnsi="Times New Roman"/>
          <w:spacing w:val="-3"/>
          <w:sz w:val="24"/>
          <w:szCs w:val="24"/>
        </w:rPr>
        <w:t xml:space="preserve"> węzłów chłonnych</w:t>
      </w:r>
    </w:p>
    <w:p w:rsidR="0061136A" w:rsidRPr="00D44297" w:rsidRDefault="0061136A" w:rsidP="0061136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D44297">
        <w:rPr>
          <w:rFonts w:ascii="Times New Roman" w:eastAsia="Times New Roman" w:hAnsi="Times New Roman"/>
          <w:spacing w:val="-3"/>
          <w:sz w:val="24"/>
          <w:szCs w:val="24"/>
        </w:rPr>
        <w:t>Liczba nie może być określona (</w:t>
      </w:r>
      <w:r w:rsidRPr="00D44297">
        <w:rPr>
          <w:rFonts w:ascii="Times New Roman" w:eastAsia="Times New Roman" w:hAnsi="Times New Roman"/>
          <w:i/>
          <w:spacing w:val="-3"/>
          <w:sz w:val="24"/>
          <w:szCs w:val="24"/>
        </w:rPr>
        <w:t>wytłumacz</w:t>
      </w:r>
      <w:r w:rsidRPr="00D44297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61136A" w:rsidRPr="00D44297" w:rsidRDefault="0061136A" w:rsidP="0061136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61136A" w:rsidRPr="00D44297" w:rsidRDefault="0061136A" w:rsidP="0061136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297">
        <w:rPr>
          <w:rFonts w:ascii="Times New Roman" w:eastAsia="Times New Roman" w:hAnsi="Times New Roman" w:cs="Times New Roman"/>
          <w:sz w:val="24"/>
          <w:szCs w:val="24"/>
        </w:rPr>
        <w:t>Tkanka poza guzem</w:t>
      </w:r>
    </w:p>
    <w:p w:rsidR="00E10B49" w:rsidRPr="00D44297" w:rsidRDefault="00E10B49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12D" w:rsidRPr="00150E42" w:rsidRDefault="007E212D" w:rsidP="002A421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Badanie mikroskopowe:</w:t>
      </w:r>
    </w:p>
    <w:p w:rsidR="00E10B49" w:rsidRPr="00150E42" w:rsidRDefault="00E10B49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18" w:rsidRPr="00150E42" w:rsidRDefault="00515A18" w:rsidP="00150E4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Typ histologiczny </w:t>
      </w:r>
      <w:r w:rsidR="00150E42" w:rsidRPr="00150E42">
        <w:rPr>
          <w:rFonts w:ascii="Times New Roman" w:eastAsia="Times New Roman" w:hAnsi="Times New Roman" w:cs="Times New Roman"/>
          <w:b/>
          <w:sz w:val="24"/>
          <w:szCs w:val="24"/>
        </w:rPr>
        <w:t>według klasyfikacj</w:t>
      </w:r>
      <w:r w:rsidR="007E212D"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 WHO 2010 </w:t>
      </w:r>
      <w:r w:rsidR="00A611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b/>
          <w:sz w:val="24"/>
          <w:szCs w:val="24"/>
        </w:rPr>
        <w:tab/>
        <w:t>kod ICD-10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gruczołowy (Adenocarcinoma, NOS)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8140/3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>Rak gruczołowy, typ żółciowy (Adenocarcinoma, biliary type)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</w:rPr>
        <w:t>8140/3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>Rak gruczołowy, typ żołądkowy (Adenocarcinoma, gastric foveolar type)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8140/3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>Rak gruczołowy, typ jelitowy (Adenocarcinoma, intestinal type)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</w:rPr>
        <w:t>8144/3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>Rak jasnokomórkowy (Clear cell carcinoma)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</w:rPr>
        <w:t>8310/3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>Rak gruczołowy, śluzowy (Mucinous adenocarcinoma)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</w:rPr>
        <w:t>8480/3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  <w:lang w:val="en-US"/>
        </w:rPr>
        <w:t>Rak śluzotwórczy (Signet-ring cell carcinoma)</w:t>
      </w:r>
      <w:r w:rsidR="00225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  <w:lang w:val="en-US"/>
        </w:rPr>
        <w:t>8490/3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mieszany gruczołowo-płaskonabłonowy (Adenosquamous carcinoma)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</w:rPr>
        <w:t>8560/3</w:t>
      </w:r>
    </w:p>
    <w:p w:rsidR="00150E42" w:rsidRPr="00150E42" w:rsidRDefault="00150E42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>Guz brodawkowaty wewnątrzpęcherzykowy z towarzyszącym rakiem inwazyjnym (Intraductal papillary neoplasm with associated invasive carcinoma)</w:t>
      </w:r>
      <w:r w:rsidR="00225E74">
        <w:rPr>
          <w:rFonts w:ascii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225E74">
        <w:rPr>
          <w:rFonts w:ascii="Times New Roman" w:hAnsi="Times New Roman" w:cs="Times New Roman"/>
          <w:sz w:val="24"/>
          <w:szCs w:val="24"/>
        </w:rPr>
        <w:t>8503/3</w:t>
      </w:r>
    </w:p>
    <w:p w:rsidR="00150E42" w:rsidRPr="00150E42" w:rsidRDefault="00150E42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>Guz torbielowaty śluzowy z towarzyszącym rakiem inwazyjnym (Mucinous cystic neoplasm with associated invasive caricnoma)</w:t>
      </w:r>
      <w:r w:rsidR="00225E74">
        <w:rPr>
          <w:rFonts w:ascii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225E74">
        <w:rPr>
          <w:rFonts w:ascii="Times New Roman" w:hAnsi="Times New Roman" w:cs="Times New Roman"/>
          <w:sz w:val="24"/>
          <w:szCs w:val="24"/>
        </w:rPr>
        <w:t>8470/3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płaskonabłonkowy (Squamous cell carcinoma)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</w:rPr>
        <w:t>8070/3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niezróżnicowany (Undifferentiated carcinoma)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</w:rPr>
        <w:t>8020/3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Nowotwory neuroendokrynne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E42">
        <w:rPr>
          <w:rFonts w:ascii="Times New Roman" w:eastAsia="Times New Roman" w:hAnsi="Times New Roman" w:cs="Times New Roman"/>
          <w:sz w:val="24"/>
          <w:szCs w:val="24"/>
          <w:lang w:val="en-US"/>
        </w:rPr>
        <w:t>Guz neuroendokrynny (NET)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E4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NET G1 (carcinoid)</w:t>
      </w:r>
      <w:r w:rsidR="00225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  <w:lang w:val="en-US"/>
        </w:rPr>
        <w:t>8240/3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E4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NET G2</w:t>
      </w:r>
      <w:r w:rsidR="00225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  <w:lang w:val="en-US"/>
        </w:rPr>
        <w:t>8249/3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neuroendokrynny (NEC)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</w:rPr>
        <w:t>8246/3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>NEC z dużych komórek (Large cell NEC)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</w:rPr>
        <w:t>8013/3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NEC z małych komórek (Small cell NEC)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A611CA">
        <w:rPr>
          <w:rFonts w:ascii="Times New Roman" w:eastAsia="Times New Roman" w:hAnsi="Times New Roman" w:cs="Times New Roman"/>
          <w:sz w:val="24"/>
          <w:szCs w:val="24"/>
        </w:rPr>
        <w:tab/>
      </w:r>
      <w:r w:rsidR="00225E74">
        <w:rPr>
          <w:rFonts w:ascii="Times New Roman" w:eastAsia="Times New Roman" w:hAnsi="Times New Roman" w:cs="Times New Roman"/>
          <w:sz w:val="24"/>
          <w:szCs w:val="24"/>
        </w:rPr>
        <w:t>8041/3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mieszany neuroendokrynno-gruczołowy (Mixed adenoneuroendocrine carcinoma)</w:t>
      </w:r>
      <w:r w:rsidR="00225E74">
        <w:rPr>
          <w:rFonts w:ascii="Times New Roman" w:eastAsia="Times New Roman" w:hAnsi="Times New Roman" w:cs="Times New Roman"/>
          <w:sz w:val="24"/>
          <w:szCs w:val="24"/>
        </w:rPr>
        <w:t xml:space="preserve"> 8244/3</w:t>
      </w:r>
    </w:p>
    <w:p w:rsidR="00150E42" w:rsidRPr="00150E42" w:rsidRDefault="00150E42" w:rsidP="00150E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>Rakowiak z komórek śluzotwórczych (Goblet cell carcinoid)</w:t>
      </w:r>
      <w:r w:rsidR="00225E74">
        <w:rPr>
          <w:rFonts w:ascii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225E74">
        <w:rPr>
          <w:rFonts w:ascii="Times New Roman" w:hAnsi="Times New Roman" w:cs="Times New Roman"/>
          <w:sz w:val="24"/>
          <w:szCs w:val="24"/>
        </w:rPr>
        <w:t>8243/3</w:t>
      </w:r>
    </w:p>
    <w:p w:rsidR="00150E42" w:rsidRPr="00150E42" w:rsidRDefault="00150E42" w:rsidP="00150E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>Rakowiak cewkowy (Tubular carcinoid)</w:t>
      </w:r>
      <w:r w:rsidR="00225E74">
        <w:rPr>
          <w:rFonts w:ascii="Times New Roman" w:hAnsi="Times New Roman" w:cs="Times New Roman"/>
          <w:sz w:val="24"/>
          <w:szCs w:val="24"/>
        </w:rPr>
        <w:t xml:space="preserve"> </w:t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A611CA">
        <w:rPr>
          <w:rFonts w:ascii="Times New Roman" w:hAnsi="Times New Roman" w:cs="Times New Roman"/>
          <w:sz w:val="24"/>
          <w:szCs w:val="24"/>
        </w:rPr>
        <w:tab/>
      </w:r>
      <w:r w:rsidR="00225E74">
        <w:rPr>
          <w:rFonts w:ascii="Times New Roman" w:hAnsi="Times New Roman" w:cs="Times New Roman"/>
          <w:sz w:val="24"/>
          <w:szCs w:val="24"/>
        </w:rPr>
        <w:t>8245/1</w:t>
      </w:r>
      <w:bookmarkStart w:id="0" w:name="_GoBack"/>
      <w:bookmarkEnd w:id="0"/>
    </w:p>
    <w:p w:rsidR="00150E42" w:rsidRPr="00150E42" w:rsidRDefault="00150E42" w:rsidP="00150E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0E42" w:rsidRPr="00150E42" w:rsidRDefault="00150E42" w:rsidP="00150E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>Inny (wymień</w:t>
      </w:r>
    </w:p>
    <w:p w:rsidR="00150E42" w:rsidRPr="00150E42" w:rsidRDefault="00150E42" w:rsidP="00150E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>Rak, typ nie może być określony)</w:t>
      </w:r>
    </w:p>
    <w:p w:rsidR="00150E42" w:rsidRPr="00150E42" w:rsidRDefault="00150E42" w:rsidP="00150E4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Inny (wymień): 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Rak, typ nie może być określony</w:t>
      </w:r>
    </w:p>
    <w:p w:rsidR="00150E42" w:rsidRPr="00150E42" w:rsidRDefault="00150E42" w:rsidP="00150E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36A" w:rsidRDefault="00515A18" w:rsidP="00150E4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Stopień </w:t>
      </w:r>
      <w:r w:rsidR="00150E42" w:rsidRPr="00150E42">
        <w:rPr>
          <w:rFonts w:ascii="Times New Roman" w:eastAsia="Times New Roman" w:hAnsi="Times New Roman" w:cs="Times New Roman"/>
          <w:b/>
          <w:sz w:val="24"/>
          <w:szCs w:val="24"/>
        </w:rPr>
        <w:t>histologicznej dojrzałości</w:t>
      </w: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E212D" w:rsidRPr="00150E4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E212D"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15A18" w:rsidRPr="00150E42" w:rsidRDefault="007E212D" w:rsidP="0061136A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>GX, G1, G2, G3, G4</w:t>
      </w:r>
    </w:p>
    <w:p w:rsidR="00515A18" w:rsidRPr="00150E42" w:rsidRDefault="0061136A" w:rsidP="00150E4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Mikroskopowy z</w:t>
      </w:r>
      <w:r w:rsidR="007E212D" w:rsidRPr="00150E42">
        <w:rPr>
          <w:rFonts w:ascii="Times New Roman" w:eastAsia="Times New Roman" w:hAnsi="Times New Roman" w:cs="Times New Roman"/>
          <w:b/>
          <w:sz w:val="24"/>
          <w:szCs w:val="24"/>
        </w:rPr>
        <w:t>asięg guza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śródnabłonkowy (in situ)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ograniczony do przewodu żółciowego w badaniu mikroskopowym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nacieka poza przewód żółciowy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nacieka wątrobę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nacieka pęcherzyk żółciowy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nacieka gałęzie jednostronnie gałęzie  żyły wrotnej (prawe lub lewe)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nacieka gałęzie jednostronnie gałęzie tętnicy wątrobowej (prawe lub lewe)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nacieka  pień żyły wrotnej lub obustronne gałęzie wewnątrzwątrobowe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nacieka pień tętnicy wątrobowej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Rak nacieka  drugorzędowe gałęzie dróg żółciowych</w:t>
      </w:r>
    </w:p>
    <w:p w:rsidR="00515A18" w:rsidRPr="00150E42" w:rsidRDefault="00515A18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7E212D"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jednostronnie</w:t>
      </w:r>
    </w:p>
    <w:p w:rsidR="00515A18" w:rsidRPr="00150E42" w:rsidRDefault="00515A18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7E212D"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obustronnie</w:t>
      </w:r>
    </w:p>
    <w:p w:rsidR="00515A18" w:rsidRPr="00150E42" w:rsidRDefault="0061136A" w:rsidP="00150E42">
      <w:pPr>
        <w:pStyle w:val="Akapitzlist"/>
        <w:keepNext/>
        <w:numPr>
          <w:ilvl w:val="0"/>
          <w:numId w:val="3"/>
        </w:numPr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Marginesy</w:t>
      </w:r>
      <w:r w:rsidR="007E212D"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 chirurgiczne</w:t>
      </w:r>
      <w:r w:rsidR="00EA7D8D"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15A18" w:rsidRPr="00150E42">
        <w:rPr>
          <w:rFonts w:ascii="Times New Roman" w:eastAsia="Times New Roman" w:hAnsi="Times New Roman" w:cs="Times New Roman"/>
          <w:sz w:val="24"/>
          <w:szCs w:val="24"/>
          <w:u w:val="single"/>
        </w:rPr>
        <w:t>Resekcja segmentalna</w:t>
      </w:r>
      <w:r w:rsidR="00EA7D8D" w:rsidRPr="00150E4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515A18" w:rsidRPr="00150E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Nie może być oceniona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Margines nie zajęty przez raka</w:t>
      </w:r>
      <w:r w:rsidR="00EA7D8D" w:rsidRPr="00150E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5A18" w:rsidRPr="00150E42" w:rsidRDefault="00515A18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EA7D8D"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Odległość raka do najbliższej linii cięcia wynosi: ___ mm lub ___ cm</w:t>
      </w:r>
    </w:p>
    <w:p w:rsidR="00515A18" w:rsidRPr="00150E42" w:rsidRDefault="00515A18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EA7D8D"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Określ marg</w:t>
      </w:r>
      <w:r w:rsidR="00EA7D8D" w:rsidRPr="00150E42">
        <w:rPr>
          <w:rFonts w:ascii="Times New Roman" w:eastAsia="Times New Roman" w:hAnsi="Times New Roman" w:cs="Times New Roman"/>
          <w:sz w:val="24"/>
          <w:szCs w:val="24"/>
        </w:rPr>
        <w:t>ines: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Margines zajęty przez raka</w:t>
      </w:r>
    </w:p>
    <w:p w:rsidR="00515A18" w:rsidRPr="00150E42" w:rsidRDefault="00515A18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EA7D8D"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Margines bliższy przewodu żółciowego</w:t>
      </w:r>
    </w:p>
    <w:p w:rsidR="00515A18" w:rsidRPr="00150E42" w:rsidRDefault="00515A18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A7D8D"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Margines dalszy przewodu żółciowego</w:t>
      </w:r>
    </w:p>
    <w:p w:rsidR="00515A18" w:rsidRPr="00150E42" w:rsidRDefault="00515A18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EA7D8D"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Margines resekcji wątroby</w:t>
      </w:r>
    </w:p>
    <w:p w:rsidR="00EA7D8D" w:rsidRPr="00150E42" w:rsidRDefault="00515A18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EA7D8D"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Inny (wymień): </w:t>
      </w:r>
    </w:p>
    <w:p w:rsidR="00515A18" w:rsidRPr="00150E42" w:rsidRDefault="007E212D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D</w:t>
      </w:r>
      <w:r w:rsidR="00515A18" w:rsidRPr="00150E42">
        <w:rPr>
          <w:rFonts w:ascii="Times New Roman" w:eastAsia="Times New Roman" w:hAnsi="Times New Roman" w:cs="Times New Roman"/>
          <w:sz w:val="24"/>
          <w:szCs w:val="24"/>
        </w:rPr>
        <w:t>ysplazj</w:t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5A18" w:rsidRPr="00150E42">
        <w:rPr>
          <w:rFonts w:ascii="Times New Roman" w:eastAsia="Times New Roman" w:hAnsi="Times New Roman" w:cs="Times New Roman"/>
          <w:sz w:val="24"/>
          <w:szCs w:val="24"/>
        </w:rPr>
        <w:t>/rak śródnabłonkow</w:t>
      </w:r>
      <w:r w:rsidRPr="00150E4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15A18" w:rsidRPr="00150E42">
        <w:rPr>
          <w:rFonts w:ascii="Times New Roman" w:eastAsia="Times New Roman" w:hAnsi="Times New Roman" w:cs="Times New Roman"/>
          <w:sz w:val="24"/>
          <w:szCs w:val="24"/>
        </w:rPr>
        <w:t xml:space="preserve"> w liniach cięcia chirurgicznego przewodu żółciowego</w:t>
      </w:r>
    </w:p>
    <w:p w:rsidR="00515A18" w:rsidRPr="00150E42" w:rsidRDefault="00515A18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Stwierdza się </w:t>
      </w:r>
    </w:p>
    <w:p w:rsidR="007E212D" w:rsidRPr="00150E42" w:rsidRDefault="007E212D" w:rsidP="00150E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Nie stwierdza się</w:t>
      </w:r>
    </w:p>
    <w:p w:rsidR="00EA7D8D" w:rsidRPr="00150E42" w:rsidRDefault="00EA7D8D" w:rsidP="00150E42">
      <w:pPr>
        <w:keepNext/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9F6" w:rsidRPr="00150E42" w:rsidRDefault="00A409F6" w:rsidP="00150E42">
      <w:pPr>
        <w:pStyle w:val="Akapitzlist"/>
        <w:keepNext/>
        <w:numPr>
          <w:ilvl w:val="0"/>
          <w:numId w:val="3"/>
        </w:numPr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>Węzły chłonne</w:t>
      </w:r>
    </w:p>
    <w:p w:rsidR="002A421C" w:rsidRPr="002A421C" w:rsidRDefault="002A421C" w:rsidP="002A421C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A421C">
        <w:rPr>
          <w:rFonts w:ascii="Times New Roman" w:eastAsia="Times New Roman" w:hAnsi="Times New Roman" w:cs="Times New Roman"/>
          <w:spacing w:val="-3"/>
          <w:sz w:val="24"/>
          <w:szCs w:val="24"/>
        </w:rPr>
        <w:t>nie nadesłano (nie znaleziono) węzłów chłonnych</w:t>
      </w:r>
    </w:p>
    <w:p w:rsidR="002A421C" w:rsidRPr="002A421C" w:rsidRDefault="002A421C" w:rsidP="002A421C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A421C" w:rsidRPr="002A421C" w:rsidRDefault="002A421C" w:rsidP="002A421C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A421C">
        <w:rPr>
          <w:rFonts w:ascii="Times New Roman" w:eastAsia="Times New Roman" w:hAnsi="Times New Roman" w:cs="Times New Roman"/>
          <w:spacing w:val="-3"/>
          <w:sz w:val="24"/>
          <w:szCs w:val="24"/>
        </w:rPr>
        <w:t>Liczba ocenionych węzłów chłonnych</w:t>
      </w:r>
    </w:p>
    <w:p w:rsidR="002A421C" w:rsidRPr="002A421C" w:rsidRDefault="002A421C" w:rsidP="002A421C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A421C">
        <w:rPr>
          <w:rFonts w:ascii="Times New Roman" w:eastAsia="Times New Roman" w:hAnsi="Times New Roman" w:cs="Times New Roman"/>
          <w:spacing w:val="-3"/>
          <w:sz w:val="24"/>
          <w:szCs w:val="24"/>
        </w:rPr>
        <w:t>Liczba nie może być określona (</w:t>
      </w:r>
      <w:r w:rsidRPr="002A421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wytłumacz</w:t>
      </w:r>
      <w:r w:rsidRPr="002A421C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:rsidR="002A421C" w:rsidRPr="002A421C" w:rsidRDefault="002A421C" w:rsidP="002A421C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A421C" w:rsidRPr="002A421C" w:rsidRDefault="002A421C" w:rsidP="002A421C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A421C">
        <w:rPr>
          <w:rFonts w:ascii="Times New Roman" w:eastAsia="Times New Roman" w:hAnsi="Times New Roman" w:cs="Times New Roman"/>
          <w:spacing w:val="-3"/>
          <w:sz w:val="24"/>
          <w:szCs w:val="24"/>
        </w:rPr>
        <w:t>Liczba zajętych węzłów chłonnych</w:t>
      </w:r>
    </w:p>
    <w:p w:rsidR="002A421C" w:rsidRDefault="002A421C" w:rsidP="002A421C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A421C">
        <w:rPr>
          <w:rFonts w:ascii="Times New Roman" w:eastAsia="Times New Roman" w:hAnsi="Times New Roman" w:cs="Times New Roman"/>
          <w:spacing w:val="-3"/>
          <w:sz w:val="24"/>
          <w:szCs w:val="24"/>
        </w:rPr>
        <w:t>Liczba nie może być określona (</w:t>
      </w:r>
      <w:r w:rsidRPr="002A421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wytłumacz</w:t>
      </w:r>
      <w:r w:rsidRPr="002A421C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:rsidR="0061136A" w:rsidRDefault="0061136A" w:rsidP="002A421C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1136A" w:rsidRPr="0061136A" w:rsidRDefault="0061136A" w:rsidP="0061136A">
      <w:pPr>
        <w:pStyle w:val="Akapitzlist"/>
        <w:keepNext/>
        <w:numPr>
          <w:ilvl w:val="0"/>
          <w:numId w:val="3"/>
        </w:numPr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Naciekanie naczyń chłonnych i żylnych </w:t>
      </w:r>
    </w:p>
    <w:p w:rsidR="0061136A" w:rsidRDefault="0061136A" w:rsidP="0061136A">
      <w:pPr>
        <w:pStyle w:val="Akapitzlist"/>
        <w:keepNext/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nieobecne, </w:t>
      </w:r>
    </w:p>
    <w:p w:rsidR="0061136A" w:rsidRPr="00150E42" w:rsidRDefault="0061136A" w:rsidP="0061136A">
      <w:pPr>
        <w:pStyle w:val="Akapitzlist"/>
        <w:keepNext/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obecne, </w:t>
      </w:r>
    </w:p>
    <w:p w:rsidR="00A409F6" w:rsidRPr="00150E42" w:rsidRDefault="00A409F6" w:rsidP="00150E42">
      <w:pPr>
        <w:keepNext/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36A" w:rsidRDefault="007E212D" w:rsidP="00150E42">
      <w:pPr>
        <w:pStyle w:val="Akapitzlist"/>
        <w:keepNext/>
        <w:numPr>
          <w:ilvl w:val="0"/>
          <w:numId w:val="3"/>
        </w:numPr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>Inwazja okołonerwowa</w:t>
      </w:r>
      <w:r w:rsidR="00EA7D8D"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136A" w:rsidRDefault="00EA7D8D" w:rsidP="0061136A">
      <w:pPr>
        <w:pStyle w:val="Akapitzlist"/>
        <w:keepNext/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nieobecne </w:t>
      </w:r>
    </w:p>
    <w:p w:rsidR="00515A18" w:rsidRDefault="0061136A" w:rsidP="0061136A">
      <w:pPr>
        <w:pStyle w:val="Akapitzlist"/>
        <w:keepNext/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obecne </w:t>
      </w:r>
    </w:p>
    <w:p w:rsidR="0061136A" w:rsidRPr="00150E42" w:rsidRDefault="0061136A" w:rsidP="0061136A">
      <w:pPr>
        <w:pStyle w:val="Akapitzlist"/>
        <w:keepNext/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E42" w:rsidRPr="0061136A" w:rsidRDefault="00150E42" w:rsidP="00150E42">
      <w:pPr>
        <w:pStyle w:val="Akapitzlist"/>
        <w:keepNext/>
        <w:numPr>
          <w:ilvl w:val="0"/>
          <w:numId w:val="3"/>
        </w:numPr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>Stopień patomorfologicznego zaawansowania według 7 wydania klasyfikacji pTNM AJCC/UICC</w:t>
      </w:r>
    </w:p>
    <w:p w:rsidR="00552A5E" w:rsidRPr="00150E42" w:rsidRDefault="00552A5E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kern w:val="20"/>
          <w:sz w:val="24"/>
          <w:szCs w:val="24"/>
          <w:u w:val="single"/>
        </w:rPr>
      </w:pPr>
      <w:r w:rsidRPr="00150E42">
        <w:rPr>
          <w:rFonts w:ascii="Times New Roman" w:eastAsia="Times New Roman" w:hAnsi="Times New Roman" w:cs="Times New Roman"/>
          <w:kern w:val="20"/>
          <w:sz w:val="24"/>
          <w:szCs w:val="24"/>
          <w:u w:val="single"/>
        </w:rPr>
        <w:t xml:space="preserve">Deskryptory TNM </w:t>
      </w:r>
      <w:r w:rsidRPr="00150E4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(używane tylko gdy dotyczą) (wybierz odpowiadające)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kern w:val="20"/>
          <w:sz w:val="24"/>
          <w:szCs w:val="24"/>
        </w:rPr>
        <w:t>m (guz wieloogniskowy)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kern w:val="20"/>
          <w:sz w:val="24"/>
          <w:szCs w:val="24"/>
        </w:rPr>
        <w:t>r (guz nawrotowy)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kern w:val="20"/>
          <w:sz w:val="24"/>
          <w:szCs w:val="24"/>
        </w:rPr>
        <w:t>y (po terapii)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150E42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Guz pierwotny (pT)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TX - Brak danych dotyczących guza pierwotnego, </w:t>
      </w: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Guz pierwotny niedostępny do oceny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>T0 - Nie stwierdza się obecności guza pierwotnego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>Tis - Rak przedinwazyjny (Carcinoma in situ)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T1 - Guz ograniczony do przewodu żółciowego, mogący dochodzić do warstwy mięśniowej lub tkanki łącznej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>T2a - Guz nacieka poza ścianę przewodu żółciowego do  otaczającej tkanki tłuszczowej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>T2b – Guz nacieka sąsiadujący miąższ wątroby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T3 - Guz  </w:t>
      </w: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nacieka przez ciągłość gałęzie żyły wrotnej lub tętnicy wątrobowej jednostronnie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T4 - Guz nacieka </w:t>
      </w: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>przez ciągłość gałęzie żyły wrotnej lub tętnicy wątrobowej obustronnie; lub pień tętnicy wątrobowej; lub drugorzędowe gałęzie żyły wrotnej lub tętnicy wątrobowej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Okoliczne węzły chłonne (pN)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pNX - Okoliczne węzły chłonne niedostępne do oceny, brak danych </w:t>
      </w: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dotyczących oceny węzłów chłonnych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>pN0 - Nie stwierdza się przerzutów nowotworowych w okolicznych  węzłach chłonnych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pacing w:val="-3"/>
          <w:sz w:val="24"/>
          <w:szCs w:val="24"/>
        </w:rPr>
        <w:t>pN1 - Stwierdza się przerzuty nowotworowe w węzłach regionalnych (wzdłuż przewodu  pęcherzykowego, przewodu żółciowego wspólnego, tętnicy wątrobowej, żyły wrotnej)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150E42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Przerzuty odległe (pM)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Nie da się określić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pM0: nie stwierdza się obecności przerzutów odległych</w:t>
      </w:r>
    </w:p>
    <w:p w:rsidR="00150E42" w:rsidRPr="00150E42" w:rsidRDefault="00150E42" w:rsidP="00150E42">
      <w:pPr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pM1: przerzuty odległe:</w:t>
      </w:r>
    </w:p>
    <w:p w:rsidR="00150E42" w:rsidRPr="00150E42" w:rsidRDefault="00150E42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 xml:space="preserve">określ narząd(y), jeżeli znane </w:t>
      </w:r>
    </w:p>
    <w:p w:rsidR="00150E42" w:rsidRPr="00150E42" w:rsidRDefault="00150E42" w:rsidP="00150E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A5E" w:rsidRPr="0061136A" w:rsidRDefault="00552A5E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36A" w:rsidRPr="0061136A" w:rsidRDefault="0061136A" w:rsidP="0061136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6A">
        <w:rPr>
          <w:rFonts w:ascii="Times New Roman" w:hAnsi="Times New Roman" w:cs="Times New Roman"/>
          <w:b/>
          <w:sz w:val="24"/>
          <w:szCs w:val="24"/>
        </w:rPr>
        <w:t>Czynniki prognostyczne</w:t>
      </w:r>
    </w:p>
    <w:p w:rsidR="00515A18" w:rsidRPr="0061136A" w:rsidRDefault="00150E42" w:rsidP="0061136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Stopnie zaawansowania klinicznego (Stage, S)</w:t>
      </w:r>
      <w:r w:rsidR="0061136A">
        <w:rPr>
          <w:rFonts w:ascii="Times New Roman" w:hAnsi="Times New Roman" w:cs="Times New Roman"/>
          <w:sz w:val="24"/>
          <w:szCs w:val="24"/>
        </w:rPr>
        <w:t xml:space="preserve"> według grup prognostycznych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E42" w:rsidRPr="00150E42" w:rsidRDefault="00150E42" w:rsidP="00150E4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 xml:space="preserve">Stopień 0   </w:t>
      </w:r>
      <w:r w:rsidRPr="00150E42">
        <w:rPr>
          <w:rFonts w:ascii="Times New Roman" w:hAnsi="Times New Roman" w:cs="Times New Roman"/>
          <w:sz w:val="24"/>
          <w:szCs w:val="24"/>
        </w:rPr>
        <w:tab/>
        <w:t>Tis</w:t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150E42" w:rsidRPr="00150E42" w:rsidRDefault="00150E42" w:rsidP="00150E4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 xml:space="preserve">Stopień l   </w:t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T1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150E42" w:rsidRPr="00150E42" w:rsidRDefault="00150E42" w:rsidP="00150E4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 xml:space="preserve">Stopień II   </w:t>
      </w:r>
      <w:r w:rsidRPr="00150E42">
        <w:rPr>
          <w:rFonts w:ascii="Times New Roman" w:hAnsi="Times New Roman" w:cs="Times New Roman"/>
          <w:sz w:val="24"/>
          <w:szCs w:val="24"/>
        </w:rPr>
        <w:tab/>
        <w:t>T2a, T2b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150E42" w:rsidRPr="00150E42" w:rsidRDefault="00150E42" w:rsidP="00150E4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 xml:space="preserve">Stopień IIIA  </w:t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T3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150E42" w:rsidRPr="00150E42" w:rsidRDefault="00150E42" w:rsidP="00150E42">
      <w:pPr>
        <w:pStyle w:val="Zwyky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 xml:space="preserve">Stopień IIIB  </w:t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T1, T2, T3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N1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M0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</w:p>
    <w:p w:rsidR="00150E42" w:rsidRPr="00150E42" w:rsidRDefault="00150E42" w:rsidP="00150E4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 xml:space="preserve">Stopień IVA  </w:t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T4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>N0, N1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="006113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0E42">
        <w:rPr>
          <w:rFonts w:ascii="Times New Roman" w:hAnsi="Times New Roman" w:cs="Times New Roman"/>
          <w:sz w:val="24"/>
          <w:szCs w:val="24"/>
        </w:rPr>
        <w:t xml:space="preserve">M0   </w:t>
      </w:r>
    </w:p>
    <w:p w:rsidR="00150E42" w:rsidRPr="00150E42" w:rsidRDefault="00150E42" w:rsidP="00150E4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E42">
        <w:rPr>
          <w:rFonts w:ascii="Times New Roman" w:hAnsi="Times New Roman" w:cs="Times New Roman"/>
          <w:sz w:val="24"/>
          <w:szCs w:val="24"/>
        </w:rPr>
        <w:t xml:space="preserve">Stopień IVB  </w:t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Każde T   </w:t>
      </w:r>
      <w:r w:rsidRPr="00150E42">
        <w:rPr>
          <w:rFonts w:ascii="Times New Roman" w:hAnsi="Times New Roman" w:cs="Times New Roman"/>
          <w:sz w:val="24"/>
          <w:szCs w:val="24"/>
        </w:rPr>
        <w:tab/>
      </w:r>
      <w:r w:rsidRPr="00150E42">
        <w:rPr>
          <w:rFonts w:ascii="Times New Roman" w:hAnsi="Times New Roman" w:cs="Times New Roman"/>
          <w:sz w:val="24"/>
          <w:szCs w:val="24"/>
        </w:rPr>
        <w:tab/>
        <w:t xml:space="preserve">Każde N   </w:t>
      </w:r>
      <w:r w:rsidRPr="00150E42">
        <w:rPr>
          <w:rFonts w:ascii="Times New Roman" w:hAnsi="Times New Roman" w:cs="Times New Roman"/>
          <w:sz w:val="24"/>
          <w:szCs w:val="24"/>
        </w:rPr>
        <w:tab/>
        <w:t>M1</w:t>
      </w:r>
    </w:p>
    <w:p w:rsidR="00150E42" w:rsidRPr="00150E42" w:rsidRDefault="00150E42" w:rsidP="00150E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D8D" w:rsidRPr="00150E42" w:rsidRDefault="00EA7D8D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18" w:rsidRPr="00150E42" w:rsidRDefault="00515A18" w:rsidP="002A421C">
      <w:pPr>
        <w:pStyle w:val="Akapitzlist"/>
        <w:numPr>
          <w:ilvl w:val="0"/>
          <w:numId w:val="6"/>
        </w:num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>Dodatkowe znaleziska patologiczne (</w:t>
      </w:r>
      <w:r w:rsidR="00EA7D8D" w:rsidRPr="00150E42">
        <w:rPr>
          <w:rFonts w:ascii="Times New Roman" w:eastAsia="Times New Roman" w:hAnsi="Times New Roman" w:cs="Times New Roman"/>
          <w:b/>
          <w:sz w:val="24"/>
          <w:szCs w:val="24"/>
        </w:rPr>
        <w:t>wybierz, jeżeli znane)</w:t>
      </w:r>
    </w:p>
    <w:p w:rsidR="00515A18" w:rsidRPr="00150E42" w:rsidRDefault="00EA7D8D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515A18" w:rsidRPr="00150E42">
        <w:rPr>
          <w:rFonts w:ascii="Times New Roman" w:eastAsia="Times New Roman" w:hAnsi="Times New Roman" w:cs="Times New Roman"/>
          <w:sz w:val="24"/>
          <w:szCs w:val="24"/>
        </w:rPr>
        <w:t>Nie zidentyfikowano</w:t>
      </w:r>
    </w:p>
    <w:p w:rsidR="00515A18" w:rsidRPr="00150E42" w:rsidRDefault="00EA7D8D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515A18" w:rsidRPr="00150E42">
        <w:rPr>
          <w:rFonts w:ascii="Times New Roman" w:eastAsia="Times New Roman" w:hAnsi="Times New Roman" w:cs="Times New Roman"/>
          <w:sz w:val="24"/>
          <w:szCs w:val="24"/>
        </w:rPr>
        <w:t>Torbiel przewodu żółciowego (choledochal cyst)</w:t>
      </w:r>
    </w:p>
    <w:p w:rsidR="00515A18" w:rsidRPr="00150E42" w:rsidRDefault="00EA7D8D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515A18" w:rsidRPr="00150E42">
        <w:rPr>
          <w:rFonts w:ascii="Times New Roman" w:eastAsia="Times New Roman" w:hAnsi="Times New Roman" w:cs="Times New Roman"/>
          <w:sz w:val="24"/>
          <w:szCs w:val="24"/>
        </w:rPr>
        <w:t>Dysplazja</w:t>
      </w:r>
    </w:p>
    <w:p w:rsidR="00515A18" w:rsidRPr="00150E42" w:rsidRDefault="00EA7D8D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515A18" w:rsidRPr="00150E42">
        <w:rPr>
          <w:rFonts w:ascii="Times New Roman" w:eastAsia="Times New Roman" w:hAnsi="Times New Roman" w:cs="Times New Roman"/>
          <w:sz w:val="24"/>
          <w:szCs w:val="24"/>
        </w:rPr>
        <w:t>Pierwotne, stwardniające zapalenie dróg żółciowych</w:t>
      </w:r>
    </w:p>
    <w:p w:rsidR="00515A18" w:rsidRPr="00150E42" w:rsidRDefault="00EA7D8D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515A18" w:rsidRPr="00150E42">
        <w:rPr>
          <w:rFonts w:ascii="Times New Roman" w:eastAsia="Times New Roman" w:hAnsi="Times New Roman" w:cs="Times New Roman"/>
          <w:sz w:val="24"/>
          <w:szCs w:val="24"/>
        </w:rPr>
        <w:t>Kamica</w:t>
      </w:r>
    </w:p>
    <w:p w:rsidR="00515A18" w:rsidRPr="00150E42" w:rsidRDefault="00EA7D8D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="00515A18" w:rsidRPr="00150E42">
        <w:rPr>
          <w:rFonts w:ascii="Times New Roman" w:eastAsia="Times New Roman" w:hAnsi="Times New Roman" w:cs="Times New Roman"/>
          <w:sz w:val="24"/>
          <w:szCs w:val="24"/>
        </w:rPr>
        <w:t xml:space="preserve">inne (wymień): </w:t>
      </w:r>
    </w:p>
    <w:p w:rsidR="00EA7D8D" w:rsidRPr="00150E42" w:rsidRDefault="00EA7D8D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8D" w:rsidRPr="00150E42" w:rsidRDefault="00EA7D8D" w:rsidP="002A421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E42">
        <w:rPr>
          <w:rFonts w:ascii="Times New Roman" w:eastAsia="Calibri" w:hAnsi="Times New Roman" w:cs="Times New Roman"/>
          <w:b/>
          <w:sz w:val="24"/>
          <w:szCs w:val="24"/>
        </w:rPr>
        <w:t xml:space="preserve">Panel histochemiczny przydatny do diagnostyki różnicowej: </w:t>
      </w:r>
      <w:r w:rsidRPr="00150E42">
        <w:rPr>
          <w:rFonts w:ascii="Times New Roman" w:eastAsia="Calibri" w:hAnsi="Times New Roman" w:cs="Times New Roman"/>
          <w:sz w:val="24"/>
          <w:szCs w:val="24"/>
        </w:rPr>
        <w:t>Gomori, Masson trichrom, mucykarmin</w:t>
      </w:r>
    </w:p>
    <w:p w:rsidR="00EA7D8D" w:rsidRPr="00150E42" w:rsidRDefault="00EA7D8D" w:rsidP="002A421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E42">
        <w:rPr>
          <w:rFonts w:ascii="Times New Roman" w:eastAsia="Calibri" w:hAnsi="Times New Roman" w:cs="Times New Roman"/>
          <w:b/>
          <w:sz w:val="24"/>
          <w:szCs w:val="24"/>
        </w:rPr>
        <w:t xml:space="preserve">Panel immunohistochemiczny przydatny do diagnostyki różnicowej: </w:t>
      </w:r>
      <w:r w:rsidRPr="00150E42">
        <w:rPr>
          <w:rFonts w:ascii="Times New Roman" w:eastAsia="Calibri" w:hAnsi="Times New Roman" w:cs="Times New Roman"/>
          <w:sz w:val="24"/>
          <w:szCs w:val="24"/>
        </w:rPr>
        <w:t>Hep-Par1, CK7, CK19, CD34</w:t>
      </w:r>
    </w:p>
    <w:p w:rsidR="002A421C" w:rsidRPr="00150E42" w:rsidRDefault="002A421C" w:rsidP="002A421C">
      <w:pPr>
        <w:pStyle w:val="Akapitzlist"/>
        <w:numPr>
          <w:ilvl w:val="0"/>
          <w:numId w:val="6"/>
        </w:num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b/>
          <w:sz w:val="24"/>
          <w:szCs w:val="24"/>
        </w:rPr>
        <w:t xml:space="preserve">Dane kliniczne </w:t>
      </w:r>
    </w:p>
    <w:p w:rsidR="002A421C" w:rsidRPr="00150E42" w:rsidRDefault="002A421C" w:rsidP="002A421C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>Pierwotne stwardniające zapalenie dróg żółciowych (PSC)</w:t>
      </w:r>
    </w:p>
    <w:p w:rsidR="002A421C" w:rsidRPr="00150E42" w:rsidRDefault="002A421C" w:rsidP="002A421C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>Zapalenie jelita grubego</w:t>
      </w:r>
    </w:p>
    <w:p w:rsidR="002A421C" w:rsidRPr="00150E42" w:rsidRDefault="002A421C" w:rsidP="002A421C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>Kamica dróg żółciowych</w:t>
      </w:r>
    </w:p>
    <w:p w:rsidR="002A421C" w:rsidRPr="00150E42" w:rsidRDefault="002A421C" w:rsidP="002A421C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 xml:space="preserve">inne (wymień): </w:t>
      </w:r>
    </w:p>
    <w:p w:rsidR="002A421C" w:rsidRPr="00150E42" w:rsidRDefault="002A421C" w:rsidP="002A421C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ab/>
      </w:r>
      <w:r w:rsidRPr="00150E42">
        <w:rPr>
          <w:rFonts w:ascii="Times New Roman" w:eastAsia="Times New Roman" w:hAnsi="Times New Roman" w:cs="Times New Roman"/>
          <w:sz w:val="24"/>
          <w:szCs w:val="24"/>
        </w:rPr>
        <w:tab/>
        <w:t>Nie znane</w:t>
      </w:r>
    </w:p>
    <w:p w:rsidR="00150E42" w:rsidRPr="00150E42" w:rsidRDefault="00150E42" w:rsidP="0061136A">
      <w:pPr>
        <w:pStyle w:val="Akapitzlist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18" w:rsidRPr="00150E42" w:rsidRDefault="00150E42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42">
        <w:rPr>
          <w:rFonts w:ascii="Times New Roman" w:eastAsia="Times New Roman" w:hAnsi="Times New Roman" w:cs="Times New Roman"/>
          <w:sz w:val="24"/>
          <w:szCs w:val="24"/>
        </w:rPr>
        <w:t>Piśmiennictwo:</w:t>
      </w:r>
    </w:p>
    <w:p w:rsidR="00150E42" w:rsidRPr="00D44297" w:rsidRDefault="00150E42" w:rsidP="00150E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42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Protocol for the Examination of Specimens From Patients With Carcinoma of the Perihilar Bile Ducts </w:t>
      </w:r>
      <w:hyperlink r:id="rId5" w:history="1">
        <w:r w:rsidRPr="00D44297">
          <w:rPr>
            <w:rStyle w:val="Hipercze"/>
            <w:rFonts w:ascii="Times New Roman" w:hAnsi="Times New Roman" w:cs="Times New Roman"/>
            <w:bCs/>
            <w:sz w:val="24"/>
            <w:szCs w:val="24"/>
            <w:lang w:val="en-US"/>
          </w:rPr>
          <w:t>http://www.cap.org/apps/docs/committees/cancer/cancer_protocols/2013/PerihilarBileDucts_13protocol_3102.pdf</w:t>
        </w:r>
      </w:hyperlink>
      <w:r w:rsidRPr="00D442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50E42" w:rsidRPr="00150E42" w:rsidRDefault="00150E42" w:rsidP="00150E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4297">
        <w:rPr>
          <w:rFonts w:ascii="Times New Roman" w:hAnsi="Times New Roman" w:cs="Times New Roman"/>
          <w:sz w:val="24"/>
          <w:szCs w:val="24"/>
          <w:lang w:val="en-US"/>
        </w:rPr>
        <w:t xml:space="preserve">Edge SB, Byrd DR, Carducci MA, Compton CC, eds. </w:t>
      </w:r>
      <w:r w:rsidRPr="00D44297">
        <w:rPr>
          <w:rFonts w:ascii="Times New Roman" w:hAnsi="Times New Roman" w:cs="Times New Roman"/>
          <w:iCs/>
          <w:sz w:val="24"/>
          <w:szCs w:val="24"/>
          <w:lang w:val="en-US"/>
        </w:rPr>
        <w:t>AJCC Cancer Staging Manual</w:t>
      </w:r>
      <w:r w:rsidRPr="00D44297">
        <w:rPr>
          <w:rFonts w:ascii="Times New Roman" w:hAnsi="Times New Roman" w:cs="Times New Roman"/>
          <w:sz w:val="24"/>
          <w:szCs w:val="24"/>
          <w:lang w:val="en-US"/>
        </w:rPr>
        <w:t xml:space="preserve">. 7th ed. </w:t>
      </w:r>
      <w:r w:rsidRPr="00150E42">
        <w:rPr>
          <w:rFonts w:ascii="Times New Roman" w:hAnsi="Times New Roman" w:cs="Times New Roman"/>
          <w:sz w:val="24"/>
          <w:szCs w:val="24"/>
        </w:rPr>
        <w:t>New York, NY: Springer; 2009.</w:t>
      </w:r>
    </w:p>
    <w:p w:rsidR="00EA7D8D" w:rsidRPr="00150E42" w:rsidRDefault="00150E42" w:rsidP="00150E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4297">
        <w:rPr>
          <w:rFonts w:ascii="Times New Roman" w:hAnsi="Times New Roman" w:cs="Times New Roman"/>
          <w:sz w:val="24"/>
          <w:szCs w:val="24"/>
          <w:lang w:val="en-US"/>
        </w:rPr>
        <w:t xml:space="preserve">Bosman FT, Carneiro F, Hruban RH, Theise ND, eds. </w:t>
      </w:r>
      <w:r w:rsidRPr="00D442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WHO Classification of Tumours of the Digestive System. </w:t>
      </w:r>
      <w:r w:rsidRPr="00150E42">
        <w:rPr>
          <w:rFonts w:ascii="Times New Roman" w:hAnsi="Times New Roman" w:cs="Times New Roman"/>
          <w:sz w:val="24"/>
          <w:szCs w:val="24"/>
        </w:rPr>
        <w:t>Geneva, Switzerland: WHO Press; 2010.</w:t>
      </w:r>
    </w:p>
    <w:p w:rsidR="00EA7D8D" w:rsidRPr="00150E42" w:rsidRDefault="00EA7D8D" w:rsidP="00150E42">
      <w:p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8D" w:rsidRPr="00150E42" w:rsidRDefault="00EA7D8D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8D" w:rsidRPr="00150E42" w:rsidRDefault="00EA7D8D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8D" w:rsidRPr="00150E42" w:rsidRDefault="00EA7D8D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8D" w:rsidRPr="00150E42" w:rsidRDefault="00EA7D8D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8D" w:rsidRPr="00150E42" w:rsidRDefault="00EA7D8D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8D" w:rsidRPr="00150E42" w:rsidRDefault="00EA7D8D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8D" w:rsidRPr="00150E42" w:rsidRDefault="00EA7D8D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8D" w:rsidRPr="00150E42" w:rsidRDefault="00EA7D8D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8D" w:rsidRPr="00150E42" w:rsidRDefault="00EA7D8D" w:rsidP="00150E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8D" w:rsidRPr="00E10B49" w:rsidRDefault="00EA7D8D" w:rsidP="00E10B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7D8D" w:rsidRPr="00E10B49" w:rsidRDefault="00EA7D8D" w:rsidP="00E10B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7D8D" w:rsidRPr="00E10B49" w:rsidRDefault="00EA7D8D" w:rsidP="00E10B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2A5E" w:rsidRDefault="00552A5E" w:rsidP="00E10B49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7D8D" w:rsidRPr="00E10B49" w:rsidRDefault="00EA7D8D" w:rsidP="00E10B49">
      <w:pPr>
        <w:spacing w:after="0" w:line="240" w:lineRule="auto"/>
        <w:rPr>
          <w:rFonts w:ascii="Arial" w:hAnsi="Arial" w:cs="Arial"/>
        </w:rPr>
      </w:pPr>
    </w:p>
    <w:p w:rsidR="00EA7D8D" w:rsidRDefault="00EA7D8D" w:rsidP="00E10B49">
      <w:pPr>
        <w:spacing w:after="0" w:line="240" w:lineRule="auto"/>
        <w:rPr>
          <w:rFonts w:ascii="Arial" w:hAnsi="Arial" w:cs="Arial"/>
        </w:rPr>
      </w:pPr>
    </w:p>
    <w:p w:rsidR="00A409F6" w:rsidRPr="00386E62" w:rsidRDefault="00A409F6" w:rsidP="00A409F6">
      <w:pPr>
        <w:spacing w:after="0" w:line="240" w:lineRule="auto"/>
        <w:rPr>
          <w:rFonts w:ascii="Arial" w:hAnsi="Arial" w:cs="Arial"/>
        </w:rPr>
      </w:pPr>
    </w:p>
    <w:p w:rsidR="00A409F6" w:rsidRPr="00456B99" w:rsidRDefault="00A409F6" w:rsidP="00A409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09F6" w:rsidRPr="00E10B49" w:rsidRDefault="00A409F6" w:rsidP="00E10B49">
      <w:pPr>
        <w:spacing w:after="0" w:line="240" w:lineRule="auto"/>
        <w:rPr>
          <w:rFonts w:ascii="Arial" w:hAnsi="Arial" w:cs="Arial"/>
        </w:rPr>
      </w:pPr>
    </w:p>
    <w:sectPr w:rsidR="00A409F6" w:rsidRPr="00E10B49" w:rsidSect="00A4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EB2"/>
    <w:multiLevelType w:val="hybridMultilevel"/>
    <w:tmpl w:val="5454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C9F"/>
    <w:multiLevelType w:val="hybridMultilevel"/>
    <w:tmpl w:val="76D2D9EC"/>
    <w:lvl w:ilvl="0" w:tplc="7BD65F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367"/>
    <w:multiLevelType w:val="hybridMultilevel"/>
    <w:tmpl w:val="0130F4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56E"/>
    <w:multiLevelType w:val="hybridMultilevel"/>
    <w:tmpl w:val="082A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770F"/>
    <w:multiLevelType w:val="hybridMultilevel"/>
    <w:tmpl w:val="6A8CE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F41F1"/>
    <w:multiLevelType w:val="hybridMultilevel"/>
    <w:tmpl w:val="5180FE48"/>
    <w:lvl w:ilvl="0" w:tplc="04EE67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4521F"/>
    <w:multiLevelType w:val="hybridMultilevel"/>
    <w:tmpl w:val="6522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15A18"/>
    <w:rsid w:val="00002D8C"/>
    <w:rsid w:val="000035D0"/>
    <w:rsid w:val="00065876"/>
    <w:rsid w:val="0009098E"/>
    <w:rsid w:val="000B6892"/>
    <w:rsid w:val="00132242"/>
    <w:rsid w:val="00150E42"/>
    <w:rsid w:val="0016380A"/>
    <w:rsid w:val="00170D68"/>
    <w:rsid w:val="0017602A"/>
    <w:rsid w:val="00181853"/>
    <w:rsid w:val="0019641D"/>
    <w:rsid w:val="0020394B"/>
    <w:rsid w:val="00216506"/>
    <w:rsid w:val="00217E7B"/>
    <w:rsid w:val="00225E74"/>
    <w:rsid w:val="00244706"/>
    <w:rsid w:val="002A421C"/>
    <w:rsid w:val="002D0977"/>
    <w:rsid w:val="002F2810"/>
    <w:rsid w:val="003007AB"/>
    <w:rsid w:val="00302FE1"/>
    <w:rsid w:val="00317B05"/>
    <w:rsid w:val="00346652"/>
    <w:rsid w:val="0036649C"/>
    <w:rsid w:val="00392CB4"/>
    <w:rsid w:val="003F732F"/>
    <w:rsid w:val="00401BE0"/>
    <w:rsid w:val="00423361"/>
    <w:rsid w:val="00424DCF"/>
    <w:rsid w:val="004512FE"/>
    <w:rsid w:val="004B2EE2"/>
    <w:rsid w:val="004C5A86"/>
    <w:rsid w:val="004D1DF5"/>
    <w:rsid w:val="00515A18"/>
    <w:rsid w:val="00532B77"/>
    <w:rsid w:val="00547FF0"/>
    <w:rsid w:val="00552A5E"/>
    <w:rsid w:val="00587770"/>
    <w:rsid w:val="00591083"/>
    <w:rsid w:val="005A4D16"/>
    <w:rsid w:val="005B044E"/>
    <w:rsid w:val="005C6F45"/>
    <w:rsid w:val="005D6BCB"/>
    <w:rsid w:val="0061136A"/>
    <w:rsid w:val="00615375"/>
    <w:rsid w:val="0061560F"/>
    <w:rsid w:val="006463A6"/>
    <w:rsid w:val="006C1D68"/>
    <w:rsid w:val="00721810"/>
    <w:rsid w:val="00723032"/>
    <w:rsid w:val="00730281"/>
    <w:rsid w:val="00744313"/>
    <w:rsid w:val="00772D41"/>
    <w:rsid w:val="00775B5D"/>
    <w:rsid w:val="007E212D"/>
    <w:rsid w:val="007F7084"/>
    <w:rsid w:val="00817B67"/>
    <w:rsid w:val="00823C66"/>
    <w:rsid w:val="00827A34"/>
    <w:rsid w:val="008345B3"/>
    <w:rsid w:val="00875846"/>
    <w:rsid w:val="00883922"/>
    <w:rsid w:val="00927086"/>
    <w:rsid w:val="009346C0"/>
    <w:rsid w:val="00942991"/>
    <w:rsid w:val="00966E49"/>
    <w:rsid w:val="00983B51"/>
    <w:rsid w:val="00997381"/>
    <w:rsid w:val="00997701"/>
    <w:rsid w:val="009B0EBA"/>
    <w:rsid w:val="009C5030"/>
    <w:rsid w:val="009F73F6"/>
    <w:rsid w:val="00A0489A"/>
    <w:rsid w:val="00A409F6"/>
    <w:rsid w:val="00A4255D"/>
    <w:rsid w:val="00A611CA"/>
    <w:rsid w:val="00A63CD4"/>
    <w:rsid w:val="00A94206"/>
    <w:rsid w:val="00A9655F"/>
    <w:rsid w:val="00A97592"/>
    <w:rsid w:val="00AA47EA"/>
    <w:rsid w:val="00AD59B7"/>
    <w:rsid w:val="00B22A37"/>
    <w:rsid w:val="00B243BA"/>
    <w:rsid w:val="00B41BBC"/>
    <w:rsid w:val="00B43D0B"/>
    <w:rsid w:val="00B708F7"/>
    <w:rsid w:val="00B86164"/>
    <w:rsid w:val="00B87BB9"/>
    <w:rsid w:val="00B95F70"/>
    <w:rsid w:val="00BA05CE"/>
    <w:rsid w:val="00BA0CF2"/>
    <w:rsid w:val="00BA1DEC"/>
    <w:rsid w:val="00BC3572"/>
    <w:rsid w:val="00BC48CE"/>
    <w:rsid w:val="00BF3192"/>
    <w:rsid w:val="00C42735"/>
    <w:rsid w:val="00C62390"/>
    <w:rsid w:val="00C650E1"/>
    <w:rsid w:val="00C851D7"/>
    <w:rsid w:val="00CC46F1"/>
    <w:rsid w:val="00CD6E25"/>
    <w:rsid w:val="00D209F8"/>
    <w:rsid w:val="00D44297"/>
    <w:rsid w:val="00D44A93"/>
    <w:rsid w:val="00D61BB6"/>
    <w:rsid w:val="00D864F7"/>
    <w:rsid w:val="00DC3F58"/>
    <w:rsid w:val="00DF7707"/>
    <w:rsid w:val="00E10B49"/>
    <w:rsid w:val="00E4233D"/>
    <w:rsid w:val="00EA7D8D"/>
    <w:rsid w:val="00ED500D"/>
    <w:rsid w:val="00FB3C94"/>
    <w:rsid w:val="00FC2D4D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409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09F6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150E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.org/apps/docs/committees/cancer/cancer_protocols/2013/PerihilarBileDucts_13protocol_31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kbardadin</dc:creator>
  <cp:lastModifiedBy>Toshiba</cp:lastModifiedBy>
  <cp:revision>12</cp:revision>
  <dcterms:created xsi:type="dcterms:W3CDTF">2013-07-26T16:16:00Z</dcterms:created>
  <dcterms:modified xsi:type="dcterms:W3CDTF">2013-10-19T19:07:00Z</dcterms:modified>
</cp:coreProperties>
</file>